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5D6D85">
      <w:pPr>
        <w:jc w:val="center"/>
      </w:pPr>
      <w:r>
        <w:t>194 FERC ¶ 61,065</w:t>
      </w:r>
    </w:p>
    <w:p w:rsidR="00113D68" w:rsidRPr="00113D68">
      <w:pPr>
        <w:jc w:val="center"/>
      </w:pPr>
      <w:r w:rsidRPr="00113D68">
        <w:t>FEDERAL ENERGY REGULATORY COMMISSION</w:t>
      </w:r>
    </w:p>
    <w:p w:rsidR="00113D68" w:rsidRPr="00113D68">
      <w:pPr>
        <w:jc w:val="center"/>
      </w:pPr>
      <w:r w:rsidRPr="00113D68">
        <w:t>WASHINGTON, DC 20426</w:t>
      </w:r>
    </w:p>
    <w:p w:rsidR="00113D68" w:rsidRPr="00113D68">
      <w:pPr>
        <w:jc w:val="center"/>
      </w:pPr>
    </w:p>
    <w:p w:rsidR="00113D68" w:rsidP="0091287E">
      <w:pPr>
        <w:widowControl/>
        <w:jc w:val="center"/>
      </w:pPr>
      <w:r w:rsidRPr="0091287E">
        <w:t>January 23, 2026</w:t>
      </w:r>
    </w:p>
    <w:p w:rsidR="0091287E" w:rsidRPr="0091287E" w:rsidP="0091287E">
      <w:pPr>
        <w:widowControl/>
      </w:pPr>
    </w:p>
    <w:p w:rsidR="00113D68" w:rsidRPr="00113D68">
      <w:r w:rsidRPr="00113D68">
        <w:tab/>
        <w:tab/>
        <w:tab/>
        <w:tab/>
        <w:tab/>
      </w:r>
      <w:r w:rsidR="00A82275">
        <w:tab/>
        <w:tab/>
      </w:r>
      <w:r w:rsidR="006B547F">
        <w:tab/>
      </w:r>
      <w:r w:rsidRPr="00113D68">
        <w:t>In Reply Refer To:</w:t>
      </w:r>
    </w:p>
    <w:p w:rsidR="00113D68" w:rsidRPr="00113D68" w:rsidP="00093BAE">
      <w:pPr>
        <w:ind w:left="5760"/>
      </w:pPr>
      <w:bookmarkStart w:id="0" w:name="Company"/>
      <w:bookmarkEnd w:id="0"/>
      <w:r w:rsidRPr="00113D68">
        <w:t xml:space="preserve">New York Independent System Operator, Inc. </w:t>
      </w:r>
    </w:p>
    <w:p w:rsidR="00113D68" w:rsidRPr="00113D68" w:rsidP="00093BAE">
      <w:pPr>
        <w:ind w:left="5040" w:firstLine="720"/>
      </w:pPr>
      <w:bookmarkStart w:id="1" w:name="Docket_Number"/>
      <w:bookmarkEnd w:id="1"/>
      <w:r w:rsidRPr="00113D68">
        <w:t>Docket No.</w:t>
      </w:r>
      <w:r w:rsidR="006B547F">
        <w:t xml:space="preserve"> </w:t>
      </w:r>
      <w:r w:rsidRPr="00113D68">
        <w:t>ER26-600-000</w:t>
      </w:r>
    </w:p>
    <w:p w:rsidR="00113D68" w:rsidRPr="00113D68">
      <w:r w:rsidRPr="00113D68">
        <w:tab/>
        <w:tab/>
        <w:tab/>
        <w:tab/>
        <w:tab/>
      </w:r>
    </w:p>
    <w:p w:rsidR="00113D68" w:rsidRPr="00113D68">
      <w:bookmarkStart w:id="2" w:name="Address"/>
      <w:bookmarkEnd w:id="2"/>
      <w:r w:rsidRPr="00113D68">
        <w:t xml:space="preserve">New York Independent System Operator, Inc. </w:t>
      </w:r>
    </w:p>
    <w:p w:rsidR="00113D68" w:rsidRPr="00113D68">
      <w:r w:rsidRPr="00113D68">
        <w:t>10 Krey Boulevard</w:t>
      </w:r>
    </w:p>
    <w:p w:rsidR="00113D68" w:rsidRPr="00113D68">
      <w:r w:rsidRPr="00113D68">
        <w:t xml:space="preserve">Rensselaer, NY </w:t>
      </w:r>
      <w:r w:rsidR="00236C4F">
        <w:t xml:space="preserve"> </w:t>
      </w:r>
      <w:r w:rsidRPr="00113D68">
        <w:t>12144</w:t>
      </w:r>
    </w:p>
    <w:p w:rsidR="00113D68" w:rsidRPr="00113D68"/>
    <w:p w:rsidR="00113D68" w:rsidRPr="00113D68">
      <w:r w:rsidRPr="00113D68">
        <w:t xml:space="preserve">Attention: </w:t>
      </w:r>
      <w:r w:rsidR="00C43386">
        <w:t xml:space="preserve"> </w:t>
      </w:r>
      <w:r w:rsidRPr="00113D68">
        <w:t>Brian R. Hodg</w:t>
      </w:r>
      <w:r w:rsidR="005851B2">
        <w:t>d</w:t>
      </w:r>
      <w:r w:rsidRPr="00113D68">
        <w:t>on</w:t>
      </w:r>
    </w:p>
    <w:p w:rsidR="00113D68" w:rsidRPr="00113D68"/>
    <w:p w:rsidR="00113D68" w:rsidRPr="00113D68">
      <w:bookmarkStart w:id="3" w:name="Name"/>
      <w:bookmarkEnd w:id="3"/>
      <w:r w:rsidRPr="00113D68">
        <w:t xml:space="preserve">Dear </w:t>
      </w:r>
      <w:bookmarkStart w:id="4" w:name="Name2"/>
      <w:bookmarkEnd w:id="4"/>
      <w:r w:rsidRPr="00113D68" w:rsidR="00891BBF">
        <w:t xml:space="preserve">Brian R. </w:t>
      </w:r>
      <w:r w:rsidRPr="00113D68">
        <w:t>Hodg</w:t>
      </w:r>
      <w:r w:rsidR="005851B2">
        <w:t>d</w:t>
      </w:r>
      <w:r w:rsidRPr="00113D68">
        <w:t>on:</w:t>
      </w:r>
    </w:p>
    <w:p w:rsidR="00113D68" w:rsidRPr="00113D68"/>
    <w:p w:rsidR="00113D68" w:rsidP="00113D68">
      <w:pPr>
        <w:pStyle w:val="FERCparanumber"/>
      </w:pPr>
      <w:r>
        <w:t>On November 25, 2025, New York Independent System Operator, Inc. (NYISO)</w:t>
      </w:r>
      <w:r w:rsidR="00023977">
        <w:t>, pursuant to section 205 of the Federal Power Act,</w:t>
      </w:r>
      <w:r>
        <w:rPr>
          <w:rStyle w:val="FootnoteReference"/>
        </w:rPr>
        <w:footnoteReference w:id="3"/>
      </w:r>
      <w:r>
        <w:t xml:space="preserve"> filed revisions to its </w:t>
      </w:r>
      <w:r>
        <w:rPr>
          <w:i/>
          <w:iCs/>
        </w:rPr>
        <w:t>pro forma</w:t>
      </w:r>
      <w:r>
        <w:t xml:space="preserve"> Operating Agreement for </w:t>
      </w:r>
      <w:r w:rsidR="00D62C7B">
        <w:t>N</w:t>
      </w:r>
      <w:r>
        <w:t>on-incumbent Transmission Owners</w:t>
      </w:r>
      <w:r w:rsidR="00F6303A">
        <w:t xml:space="preserve"> (NTO Agreement)</w:t>
      </w:r>
      <w:r>
        <w:t xml:space="preserve"> set forth in Attachment </w:t>
      </w:r>
      <w:r w:rsidRPr="00186C84">
        <w:t>Y of the NYISO Open Access Transmission Tariff (</w:t>
      </w:r>
      <w:r w:rsidR="007D2A83">
        <w:t xml:space="preserve">NYISO </w:t>
      </w:r>
      <w:r w:rsidRPr="00186C84">
        <w:t>OATT)</w:t>
      </w:r>
      <w:r>
        <w:t>.</w:t>
      </w:r>
      <w:r>
        <w:rPr>
          <w:rStyle w:val="FootnoteReference"/>
        </w:rPr>
        <w:footnoteReference w:id="4"/>
      </w:r>
      <w:r>
        <w:t xml:space="preserve">  </w:t>
      </w:r>
      <w:r w:rsidR="00D44669">
        <w:t xml:space="preserve">NYISO states that the revisions </w:t>
      </w:r>
      <w:r w:rsidRPr="00D44669" w:rsidR="00D44669">
        <w:t xml:space="preserve">are </w:t>
      </w:r>
      <w:r w:rsidR="009F35D9">
        <w:t>needed</w:t>
      </w:r>
      <w:r w:rsidRPr="00D44669" w:rsidR="009F35D9">
        <w:t xml:space="preserve"> </w:t>
      </w:r>
      <w:r w:rsidRPr="00D44669" w:rsidR="00D44669">
        <w:t xml:space="preserve">to account for transmission facilities subject to NYISO’s operational control for which </w:t>
      </w:r>
      <w:r w:rsidR="00D44669">
        <w:t>t</w:t>
      </w:r>
      <w:r w:rsidRPr="00D44669" w:rsidR="00D44669">
        <w:t xml:space="preserve">ransmission </w:t>
      </w:r>
      <w:r w:rsidR="00D44669">
        <w:t>o</w:t>
      </w:r>
      <w:r w:rsidRPr="00D44669" w:rsidR="00D44669">
        <w:t xml:space="preserve">wners will recover their costs outside of the NYISO </w:t>
      </w:r>
      <w:r w:rsidR="00BD54AF">
        <w:t>t</w:t>
      </w:r>
      <w:r w:rsidRPr="00D44669" w:rsidR="00D44669">
        <w:t>ariffs through negotiated rates.</w:t>
      </w:r>
      <w:r>
        <w:rPr>
          <w:rStyle w:val="FootnoteReference"/>
        </w:rPr>
        <w:footnoteReference w:id="5"/>
      </w:r>
      <w:r w:rsidR="00D44669">
        <w:t xml:space="preserve">  </w:t>
      </w:r>
      <w:r>
        <w:t>NYISO also propose</w:t>
      </w:r>
      <w:r w:rsidR="00152923">
        <w:t>s</w:t>
      </w:r>
      <w:r>
        <w:t xml:space="preserve"> </w:t>
      </w:r>
      <w:r w:rsidR="00607D36">
        <w:t xml:space="preserve">clarifications to the NTO Agreement </w:t>
      </w:r>
      <w:r w:rsidR="00723CE6">
        <w:t>concerning</w:t>
      </w:r>
      <w:r w:rsidR="00607D36">
        <w:t xml:space="preserve"> the transfer of ownership of a transmission facility.  For the reasons stated below, we accept NYISO’s proposed revisions to the NTO Agreement, effective January 25, 2026, as requested.</w:t>
      </w:r>
    </w:p>
    <w:p w:rsidR="00167A95" w:rsidP="0091287E">
      <w:pPr>
        <w:pStyle w:val="FERCparanumber"/>
        <w:ind w:right="-270"/>
      </w:pPr>
      <w:r>
        <w:t>NYISO states that</w:t>
      </w:r>
      <w:r w:rsidR="00D8064F">
        <w:t>,</w:t>
      </w:r>
      <w:r>
        <w:t xml:space="preserve"> as part of its</w:t>
      </w:r>
      <w:r w:rsidR="00D60558">
        <w:t xml:space="preserve"> compliance with</w:t>
      </w:r>
      <w:r>
        <w:t xml:space="preserve"> Order No</w:t>
      </w:r>
      <w:r w:rsidR="00D60558">
        <w:t>s. 1000 and 1000-A</w:t>
      </w:r>
      <w:r w:rsidR="00710348">
        <w:t>,</w:t>
      </w:r>
      <w:r w:rsidR="00BC0FB6">
        <w:t xml:space="preserve"> NYISO established requirements </w:t>
      </w:r>
      <w:r w:rsidR="00D73CD5">
        <w:t xml:space="preserve">in </w:t>
      </w:r>
      <w:r w:rsidR="00855C2B">
        <w:t>the</w:t>
      </w:r>
      <w:r w:rsidR="007D2A83">
        <w:t xml:space="preserve"> NYISO</w:t>
      </w:r>
      <w:r w:rsidR="00855C2B">
        <w:t xml:space="preserve"> OATT </w:t>
      </w:r>
      <w:r w:rsidR="00BC0FB6">
        <w:t>for non-incumbent transmission owners (NTOs)</w:t>
      </w:r>
      <w:r w:rsidR="00E80927">
        <w:t xml:space="preserve"> to enter into an </w:t>
      </w:r>
      <w:r w:rsidR="00CB0217">
        <w:t>O</w:t>
      </w:r>
      <w:r w:rsidR="00E80927">
        <w:t xml:space="preserve">perating </w:t>
      </w:r>
      <w:r w:rsidR="00CB0217">
        <w:t>A</w:t>
      </w:r>
      <w:r w:rsidR="00E80927">
        <w:t>greement with NYISO</w:t>
      </w:r>
      <w:r w:rsidR="006D38A0">
        <w:t>.</w:t>
      </w:r>
      <w:r>
        <w:rPr>
          <w:rStyle w:val="FootnoteReference"/>
        </w:rPr>
        <w:footnoteReference w:id="6"/>
      </w:r>
      <w:r w:rsidR="00445568">
        <w:t xml:space="preserve"> </w:t>
      </w:r>
      <w:r w:rsidR="00855C2B">
        <w:t xml:space="preserve"> </w:t>
      </w:r>
      <w:r w:rsidR="0082151D">
        <w:t>NYISO explain</w:t>
      </w:r>
      <w:r w:rsidR="00F83D57">
        <w:t>s</w:t>
      </w:r>
      <w:r w:rsidR="0082151D">
        <w:t xml:space="preserve"> that </w:t>
      </w:r>
      <w:r w:rsidR="004928AF">
        <w:t>s</w:t>
      </w:r>
      <w:r w:rsidR="00445568">
        <w:t xml:space="preserve">ection 31.1.7 of the </w:t>
      </w:r>
      <w:r w:rsidR="007D2A83">
        <w:t xml:space="preserve">NYSIO </w:t>
      </w:r>
      <w:r w:rsidR="00445568">
        <w:t xml:space="preserve">OATT requires NTOs to enter into an </w:t>
      </w:r>
      <w:r w:rsidR="007D2A83">
        <w:t xml:space="preserve">operating agreement </w:t>
      </w:r>
      <w:r w:rsidR="008F7448">
        <w:t xml:space="preserve">that conforms to </w:t>
      </w:r>
      <w:r w:rsidR="00F47607">
        <w:t xml:space="preserve">the NTO Agreement </w:t>
      </w:r>
      <w:r w:rsidR="00445568">
        <w:t>with NYISO prior to energizing a transmission facility.</w:t>
      </w:r>
      <w:r w:rsidR="00D60558">
        <w:t xml:space="preserve"> </w:t>
      </w:r>
      <w:r w:rsidR="0057601C">
        <w:t xml:space="preserve"> NYISO states </w:t>
      </w:r>
      <w:r w:rsidR="007B21C0">
        <w:t xml:space="preserve">that </w:t>
      </w:r>
      <w:r w:rsidR="0057601C">
        <w:t xml:space="preserve">the Commission </w:t>
      </w:r>
      <w:r w:rsidR="00C07CBB">
        <w:t xml:space="preserve">has </w:t>
      </w:r>
      <w:r w:rsidR="00F0589C">
        <w:t xml:space="preserve">accepted the </w:t>
      </w:r>
      <w:r w:rsidR="0055496D">
        <w:t xml:space="preserve">NTO </w:t>
      </w:r>
      <w:r w:rsidR="00F0589C">
        <w:t>Agreement</w:t>
      </w:r>
      <w:r w:rsidR="007B21C0">
        <w:t>,</w:t>
      </w:r>
      <w:r w:rsidR="00F0589C">
        <w:t xml:space="preserve"> which establishes the terms and conditions for an NTO to turn over operational control of a transmission facility to NYISO.</w:t>
      </w:r>
      <w:r>
        <w:rPr>
          <w:rStyle w:val="FootnoteReference"/>
        </w:rPr>
        <w:footnoteReference w:id="7"/>
      </w:r>
      <w:r w:rsidR="00FF4AA4">
        <w:t xml:space="preserve">  According to NYISO, the </w:t>
      </w:r>
      <w:r w:rsidR="0055496D">
        <w:t xml:space="preserve">NTO </w:t>
      </w:r>
      <w:r w:rsidR="00FF4AA4">
        <w:t xml:space="preserve">Agreement is </w:t>
      </w:r>
      <w:r w:rsidR="00337906">
        <w:t xml:space="preserve">modeled </w:t>
      </w:r>
      <w:r w:rsidR="00FF4AA4">
        <w:t xml:space="preserve">on the </w:t>
      </w:r>
      <w:r w:rsidR="00EE7AF8">
        <w:t>a</w:t>
      </w:r>
      <w:r w:rsidR="00372C09">
        <w:t xml:space="preserve">greement </w:t>
      </w:r>
      <w:r w:rsidR="00EE7AF8">
        <w:t>b</w:t>
      </w:r>
      <w:r w:rsidR="00372C09">
        <w:t xml:space="preserve">etween </w:t>
      </w:r>
      <w:r w:rsidR="00EE7AF8">
        <w:t>NYISO</w:t>
      </w:r>
      <w:r w:rsidR="00372C09">
        <w:t xml:space="preserve"> and </w:t>
      </w:r>
      <w:r w:rsidR="00337906">
        <w:t xml:space="preserve">incumbent </w:t>
      </w:r>
      <w:r w:rsidR="00AB2274">
        <w:t>t</w:t>
      </w:r>
      <w:r w:rsidR="00372C09">
        <w:t xml:space="preserve">ransmission </w:t>
      </w:r>
      <w:r w:rsidR="00AB2274">
        <w:t>o</w:t>
      </w:r>
      <w:r w:rsidR="00372C09">
        <w:t>wners</w:t>
      </w:r>
      <w:r w:rsidR="00F17CA0">
        <w:t xml:space="preserve"> </w:t>
      </w:r>
      <w:r w:rsidR="00C2265E">
        <w:t>but</w:t>
      </w:r>
      <w:r w:rsidR="00F17CA0">
        <w:t xml:space="preserve"> </w:t>
      </w:r>
      <w:r w:rsidR="009E29FC">
        <w:t>contains</w:t>
      </w:r>
      <w:r w:rsidR="00C2265E">
        <w:t xml:space="preserve"> </w:t>
      </w:r>
      <w:r w:rsidR="007A4757">
        <w:t>Commission</w:t>
      </w:r>
      <w:r w:rsidR="00B64DE4">
        <w:t>-</w:t>
      </w:r>
      <w:r w:rsidR="007A4757">
        <w:t>accepted variations</w:t>
      </w:r>
      <w:r w:rsidR="00E31097">
        <w:t xml:space="preserve"> to account for </w:t>
      </w:r>
      <w:r w:rsidRPr="007A09A4" w:rsidR="00E31097">
        <w:t>differences</w:t>
      </w:r>
      <w:r w:rsidR="00E31097">
        <w:t xml:space="preserve"> </w:t>
      </w:r>
      <w:r w:rsidR="00135491">
        <w:t xml:space="preserve">between incumbent </w:t>
      </w:r>
      <w:r w:rsidR="00AB2274">
        <w:t>t</w:t>
      </w:r>
      <w:r w:rsidR="00135491">
        <w:t xml:space="preserve">ransmission </w:t>
      </w:r>
      <w:r w:rsidR="00AB2274">
        <w:t>o</w:t>
      </w:r>
      <w:r w:rsidR="00135491">
        <w:t>wners and</w:t>
      </w:r>
      <w:r w:rsidR="00745519">
        <w:t xml:space="preserve"> </w:t>
      </w:r>
      <w:r w:rsidR="00E31097">
        <w:t>NTOs.</w:t>
      </w:r>
      <w:r>
        <w:rPr>
          <w:rStyle w:val="FootnoteReference"/>
        </w:rPr>
        <w:footnoteReference w:id="8"/>
      </w:r>
      <w:r w:rsidR="00AC1955">
        <w:t xml:space="preserve">  </w:t>
      </w:r>
    </w:p>
    <w:p w:rsidR="00BB635C" w:rsidP="0091287E">
      <w:pPr>
        <w:pStyle w:val="FERCparanumber"/>
        <w:ind w:right="-450"/>
      </w:pPr>
      <w:r>
        <w:t>NYISO notes that</w:t>
      </w:r>
      <w:r w:rsidR="009811E0">
        <w:t>,</w:t>
      </w:r>
      <w:r w:rsidR="00EE7415">
        <w:t xml:space="preserve"> </w:t>
      </w:r>
      <w:r>
        <w:t>following</w:t>
      </w:r>
      <w:r w:rsidR="00EE7415">
        <w:t xml:space="preserve"> the acceptance of the </w:t>
      </w:r>
      <w:r w:rsidR="00745519">
        <w:t>NTO</w:t>
      </w:r>
      <w:r w:rsidR="00EE7415">
        <w:t xml:space="preserve"> Agreement,</w:t>
      </w:r>
      <w:r>
        <w:t xml:space="preserve"> the</w:t>
      </w:r>
      <w:r w:rsidR="00EE7415">
        <w:t xml:space="preserve"> Commission accepted the use of negotiated rates for</w:t>
      </w:r>
      <w:r w:rsidR="000337E8">
        <w:t xml:space="preserve"> </w:t>
      </w:r>
      <w:r w:rsidR="00EE7415">
        <w:t xml:space="preserve">transmission facilities in New York </w:t>
      </w:r>
      <w:r w:rsidR="00364696">
        <w:t xml:space="preserve">that </w:t>
      </w:r>
      <w:r w:rsidR="00EE7415">
        <w:t>will</w:t>
      </w:r>
      <w:r w:rsidR="00364696">
        <w:t xml:space="preserve"> also</w:t>
      </w:r>
      <w:r w:rsidR="00EE7415">
        <w:t xml:space="preserve"> be subject to NYISO’s operational control.</w:t>
      </w:r>
      <w:r>
        <w:rPr>
          <w:rStyle w:val="FootnoteReference"/>
        </w:rPr>
        <w:footnoteReference w:id="9"/>
      </w:r>
      <w:r w:rsidR="00EE7415">
        <w:t xml:space="preserve">  NYISO explains </w:t>
      </w:r>
      <w:r w:rsidR="00656C81">
        <w:t>that</w:t>
      </w:r>
      <w:r w:rsidR="00721CE3">
        <w:t>, whereas</w:t>
      </w:r>
      <w:r w:rsidR="00656C81">
        <w:t xml:space="preserve"> </w:t>
      </w:r>
      <w:r w:rsidR="00AC1955">
        <w:t xml:space="preserve">the </w:t>
      </w:r>
      <w:r w:rsidR="00364696">
        <w:t>NTO</w:t>
      </w:r>
      <w:r w:rsidR="00AC1955">
        <w:t xml:space="preserve"> Agreement </w:t>
      </w:r>
      <w:r w:rsidR="007749C8">
        <w:t xml:space="preserve">accounts for </w:t>
      </w:r>
      <w:r w:rsidR="000C70A4">
        <w:t xml:space="preserve">NTO </w:t>
      </w:r>
      <w:r w:rsidR="007749C8">
        <w:t>facilities</w:t>
      </w:r>
      <w:r w:rsidR="00656C81">
        <w:t xml:space="preserve"> that </w:t>
      </w:r>
      <w:r w:rsidR="000C70A4">
        <w:t>meet their</w:t>
      </w:r>
      <w:r w:rsidR="007749C8">
        <w:t xml:space="preserve"> revenue requirements </w:t>
      </w:r>
      <w:r w:rsidR="000C70A4">
        <w:t>by recovering</w:t>
      </w:r>
      <w:r w:rsidR="007749C8">
        <w:t xml:space="preserve"> a regulated rate through the </w:t>
      </w:r>
      <w:r w:rsidR="00706B74">
        <w:t xml:space="preserve">NYISO </w:t>
      </w:r>
      <w:r w:rsidR="007749C8">
        <w:t xml:space="preserve">OATT, </w:t>
      </w:r>
      <w:r w:rsidR="00721CE3">
        <w:t>it</w:t>
      </w:r>
      <w:r w:rsidR="008B3DFD">
        <w:t xml:space="preserve"> does not </w:t>
      </w:r>
      <w:r w:rsidR="00960868">
        <w:t xml:space="preserve">address </w:t>
      </w:r>
      <w:r w:rsidR="00CD06DF">
        <w:t xml:space="preserve">transmission facilities for which the NTO recovers its costs outside the </w:t>
      </w:r>
      <w:r w:rsidR="007D166D">
        <w:t xml:space="preserve">NYISO </w:t>
      </w:r>
      <w:r w:rsidR="00CD06DF">
        <w:t>OATT through negotiated rates approved by the Commission.</w:t>
      </w:r>
      <w:r w:rsidR="00022526">
        <w:t xml:space="preserve"> </w:t>
      </w:r>
      <w:r w:rsidR="00592E76">
        <w:t xml:space="preserve"> </w:t>
      </w:r>
    </w:p>
    <w:p w:rsidR="004F6CDA" w:rsidP="0091287E">
      <w:pPr>
        <w:pStyle w:val="FERCparanumber"/>
        <w:ind w:right="-360"/>
      </w:pPr>
      <w:r>
        <w:t xml:space="preserve">As a result, </w:t>
      </w:r>
      <w:r w:rsidR="00A4695C">
        <w:t>NYISO proposes revisions to the</w:t>
      </w:r>
      <w:r w:rsidRPr="00A4695C" w:rsidR="00A4695C">
        <w:rPr>
          <w:i/>
          <w:iCs/>
        </w:rPr>
        <w:t xml:space="preserve"> </w:t>
      </w:r>
      <w:r w:rsidR="00D87BBB">
        <w:t xml:space="preserve">NTO </w:t>
      </w:r>
      <w:r w:rsidR="00A4695C">
        <w:t xml:space="preserve">Agreement to account for </w:t>
      </w:r>
      <w:r w:rsidR="002F0E81">
        <w:t xml:space="preserve">situations where </w:t>
      </w:r>
      <w:r w:rsidR="00A4695C">
        <w:t xml:space="preserve">an NTO </w:t>
      </w:r>
      <w:r w:rsidR="00467F47">
        <w:t xml:space="preserve">that has a Commission-approved negotiated rate </w:t>
      </w:r>
      <w:r w:rsidR="00A4695C">
        <w:t>turns over operational control of a transmission facility to NYISO.</w:t>
      </w:r>
      <w:r>
        <w:rPr>
          <w:rStyle w:val="FootnoteReference"/>
        </w:rPr>
        <w:footnoteReference w:id="10"/>
      </w:r>
      <w:r w:rsidR="00A4695C">
        <w:t xml:space="preserve">  </w:t>
      </w:r>
      <w:r w:rsidR="00D109FB">
        <w:t xml:space="preserve">First, </w:t>
      </w:r>
      <w:r w:rsidR="009E7DED">
        <w:t>N</w:t>
      </w:r>
      <w:r w:rsidR="00790093">
        <w:t>YISO propose</w:t>
      </w:r>
      <w:r w:rsidR="006A2AA7">
        <w:t>s</w:t>
      </w:r>
      <w:r w:rsidR="00790093">
        <w:t xml:space="preserve"> to add a new defined term “Negotiated Rate Transmission Facility</w:t>
      </w:r>
      <w:r w:rsidR="0001051D">
        <w:t>,</w:t>
      </w:r>
      <w:r w:rsidR="00790093">
        <w:t xml:space="preserve">” which will be defined as </w:t>
      </w:r>
      <w:r w:rsidR="001A035F">
        <w:t>“</w:t>
      </w:r>
      <w:r w:rsidRPr="001A035F" w:rsidR="001A035F">
        <w:t xml:space="preserve">a transmission facility </w:t>
      </w:r>
      <w:r w:rsidRPr="00A56134" w:rsidR="00A56134">
        <w:t>in the [New York Control Area] that is owned by the NTO, that is used to provide Transmission Service under the ISO OATT, and for which the NTO will recover its costs for such transmission facility outside of the ISO Tariffs in the manner and to the extent allowed, accepted, or approved by FERC</w:t>
      </w:r>
      <w:r w:rsidR="0086160C">
        <w:t>.”</w:t>
      </w:r>
      <w:r>
        <w:rPr>
          <w:rStyle w:val="FootnoteReference"/>
        </w:rPr>
        <w:footnoteReference w:id="11"/>
      </w:r>
      <w:r w:rsidR="002B074A">
        <w:t xml:space="preserve">  </w:t>
      </w:r>
      <w:r w:rsidR="00ED20FA">
        <w:t>Second</w:t>
      </w:r>
      <w:r w:rsidR="00284B38">
        <w:t>, NYISO propose</w:t>
      </w:r>
      <w:r w:rsidR="00ED20FA">
        <w:t>s</w:t>
      </w:r>
      <w:r w:rsidR="00284B38">
        <w:t xml:space="preserve"> to revise the Recitals of the </w:t>
      </w:r>
      <w:r w:rsidR="0063514C">
        <w:t>NTO</w:t>
      </w:r>
      <w:r w:rsidRPr="0063514C" w:rsidR="0063514C">
        <w:t xml:space="preserve"> </w:t>
      </w:r>
      <w:r w:rsidRPr="0063514C" w:rsidR="00284B38">
        <w:t>Agreement</w:t>
      </w:r>
      <w:r w:rsidR="00284B38">
        <w:t xml:space="preserve"> to expressly </w:t>
      </w:r>
      <w:r w:rsidR="00827719">
        <w:t>allow for</w:t>
      </w:r>
      <w:r w:rsidR="00284B38">
        <w:t xml:space="preserve"> </w:t>
      </w:r>
      <w:r w:rsidRPr="00B42C7B" w:rsidR="00284B38">
        <w:t>N</w:t>
      </w:r>
      <w:r w:rsidRPr="00B42C7B" w:rsidR="00535FA8">
        <w:t>TO</w:t>
      </w:r>
      <w:r w:rsidRPr="00093BAE" w:rsidR="00827719">
        <w:t>s</w:t>
      </w:r>
      <w:r w:rsidRPr="00B42C7B" w:rsidR="00535FA8">
        <w:t xml:space="preserve"> </w:t>
      </w:r>
      <w:r w:rsidRPr="00093BAE" w:rsidR="00827719">
        <w:t xml:space="preserve">that </w:t>
      </w:r>
      <w:r w:rsidRPr="00B42C7B" w:rsidR="00535FA8">
        <w:t>own</w:t>
      </w:r>
      <w:r w:rsidR="00535FA8">
        <w:t xml:space="preserve"> and </w:t>
      </w:r>
      <w:r w:rsidR="00A2438C">
        <w:t>will</w:t>
      </w:r>
      <w:r w:rsidR="00535FA8">
        <w:t xml:space="preserve"> </w:t>
      </w:r>
      <w:r w:rsidR="00827719">
        <w:t xml:space="preserve">turn </w:t>
      </w:r>
      <w:r w:rsidR="00535FA8">
        <w:t>over operation</w:t>
      </w:r>
      <w:r w:rsidR="00873CC6">
        <w:t>al</w:t>
      </w:r>
      <w:r w:rsidR="00535FA8">
        <w:t xml:space="preserve"> control of a Negotiate</w:t>
      </w:r>
      <w:r w:rsidR="003A7A74">
        <w:t>d</w:t>
      </w:r>
      <w:r w:rsidR="00535FA8">
        <w:t xml:space="preserve"> Rate Trans</w:t>
      </w:r>
      <w:r w:rsidR="00A06B41">
        <w:t>mission</w:t>
      </w:r>
      <w:r w:rsidR="00827719">
        <w:t xml:space="preserve"> </w:t>
      </w:r>
      <w:r w:rsidR="0078742C">
        <w:t>Facility</w:t>
      </w:r>
      <w:r w:rsidR="00A06B41">
        <w:t xml:space="preserve"> to NYISO.</w:t>
      </w:r>
      <w:r>
        <w:rPr>
          <w:rStyle w:val="FootnoteReference"/>
        </w:rPr>
        <w:footnoteReference w:id="12"/>
      </w:r>
      <w:r w:rsidR="00102E29">
        <w:t xml:space="preserve">  </w:t>
      </w:r>
    </w:p>
    <w:p w:rsidR="008E530A" w:rsidP="0091287E">
      <w:pPr>
        <w:pStyle w:val="FERCparanumber"/>
        <w:ind w:right="-450"/>
      </w:pPr>
      <w:r w:rsidRPr="003D1639">
        <w:t xml:space="preserve">NYISO </w:t>
      </w:r>
      <w:r w:rsidRPr="003D1639" w:rsidR="00AD045A">
        <w:t xml:space="preserve">also </w:t>
      </w:r>
      <w:r w:rsidRPr="003D1639">
        <w:t xml:space="preserve">proposes to revise Article 3.03 of the </w:t>
      </w:r>
      <w:r w:rsidRPr="003D1639" w:rsidR="00542676">
        <w:t xml:space="preserve">NTO </w:t>
      </w:r>
      <w:r w:rsidRPr="003D1639">
        <w:t xml:space="preserve">Agreement, which establishes </w:t>
      </w:r>
      <w:r w:rsidRPr="00093BAE" w:rsidR="003D1639">
        <w:t>the</w:t>
      </w:r>
      <w:r w:rsidRPr="003D1639">
        <w:t xml:space="preserve"> </w:t>
      </w:r>
      <w:r w:rsidRPr="003D1639" w:rsidR="003C707F">
        <w:t xml:space="preserve">operational </w:t>
      </w:r>
      <w:r w:rsidRPr="003D1639">
        <w:t xml:space="preserve">responsibilities </w:t>
      </w:r>
      <w:r w:rsidR="00FE7A82">
        <w:t xml:space="preserve">that </w:t>
      </w:r>
      <w:r w:rsidRPr="003D1639">
        <w:t xml:space="preserve">the NTO </w:t>
      </w:r>
      <w:r w:rsidR="003D1639">
        <w:t xml:space="preserve">grants NYISO </w:t>
      </w:r>
      <w:r w:rsidRPr="003D1639">
        <w:t xml:space="preserve">under the </w:t>
      </w:r>
      <w:r w:rsidRPr="00093BAE" w:rsidR="003D1639">
        <w:t>NTO Agreement</w:t>
      </w:r>
      <w:r w:rsidRPr="003D1639" w:rsidR="00DD6BCB">
        <w:t>.</w:t>
      </w:r>
      <w:r>
        <w:rPr>
          <w:rStyle w:val="FootnoteReference"/>
        </w:rPr>
        <w:footnoteReference w:id="13"/>
      </w:r>
      <w:r w:rsidR="00DD6BCB">
        <w:t xml:space="preserve">  NYISO </w:t>
      </w:r>
      <w:r w:rsidR="007B6EEA">
        <w:t>states</w:t>
      </w:r>
      <w:r w:rsidR="00DD6BCB">
        <w:t xml:space="preserve"> that </w:t>
      </w:r>
      <w:r w:rsidR="0082190A">
        <w:t>its revisions will</w:t>
      </w:r>
      <w:r w:rsidR="00FC4242">
        <w:t xml:space="preserve"> </w:t>
      </w:r>
      <w:r w:rsidR="00DD6BCB">
        <w:t xml:space="preserve">clarify that </w:t>
      </w:r>
      <w:r w:rsidR="001F0ACA">
        <w:t xml:space="preserve">Negotiated Rate Transmission Facilities are not subject to </w:t>
      </w:r>
      <w:r w:rsidR="0082190A">
        <w:t xml:space="preserve">the </w:t>
      </w:r>
      <w:r w:rsidR="00DD6BCB">
        <w:t xml:space="preserve">requirement </w:t>
      </w:r>
      <w:r w:rsidR="00EE1B39">
        <w:t xml:space="preserve">in NYISO’s </w:t>
      </w:r>
      <w:r w:rsidR="00A26E1B">
        <w:t xml:space="preserve">tariffs and rate schedules </w:t>
      </w:r>
      <w:r w:rsidR="00AF3763">
        <w:t xml:space="preserve">that NTOs </w:t>
      </w:r>
      <w:r w:rsidR="00A26E1B">
        <w:t>must provide for full recovery of the transmission revenue requirement to the extent allowed, accepted</w:t>
      </w:r>
      <w:r w:rsidR="00FC4242">
        <w:t>,</w:t>
      </w:r>
      <w:r w:rsidR="00A26E1B">
        <w:t xml:space="preserve"> or approved by the Commission</w:t>
      </w:r>
      <w:r w:rsidR="007B6EEA">
        <w:t>.  In addition</w:t>
      </w:r>
      <w:r w:rsidR="00B9030B">
        <w:t>, NY</w:t>
      </w:r>
      <w:r w:rsidR="00B47690">
        <w:t>I</w:t>
      </w:r>
      <w:r w:rsidR="00B9030B">
        <w:t xml:space="preserve">SO </w:t>
      </w:r>
      <w:r w:rsidR="006A1609">
        <w:t>proposes</w:t>
      </w:r>
      <w:r w:rsidR="00B9030B">
        <w:t xml:space="preserve"> to clarify that it is not required to distribute any revenues from the collection of transmission charges to an NTO for its Negotiated Rate Transmission Facilities</w:t>
      </w:r>
      <w:r w:rsidR="00D47182">
        <w:t>.  NYISO contends that these proposed changes</w:t>
      </w:r>
      <w:r w:rsidR="001951EB">
        <w:t xml:space="preserve"> </w:t>
      </w:r>
      <w:r w:rsidR="00D47182">
        <w:t xml:space="preserve">are </w:t>
      </w:r>
      <w:r w:rsidR="00C55D52">
        <w:t>necessary to clarify that</w:t>
      </w:r>
      <w:r w:rsidR="00D47182">
        <w:t xml:space="preserve"> NYISO is not responsible for recovering </w:t>
      </w:r>
      <w:r w:rsidR="003317AD">
        <w:t>the cost of Negotiated Rate Transmission Facilities on behalf of the NTO</w:t>
      </w:r>
      <w:r w:rsidR="001951EB">
        <w:t xml:space="preserve"> through it</w:t>
      </w:r>
      <w:r w:rsidR="00D10BE2">
        <w:t>s</w:t>
      </w:r>
      <w:r w:rsidR="001951EB">
        <w:t xml:space="preserve"> tariffs and rate schedules</w:t>
      </w:r>
      <w:r w:rsidR="003317AD">
        <w:t>.</w:t>
      </w:r>
    </w:p>
    <w:p w:rsidR="003317AD">
      <w:pPr>
        <w:pStyle w:val="FERCparanumber"/>
      </w:pPr>
      <w:r>
        <w:t xml:space="preserve">NYISO also proposes to revise Article 3.08(a) of the </w:t>
      </w:r>
      <w:r w:rsidR="0074514C">
        <w:t xml:space="preserve">NTO </w:t>
      </w:r>
      <w:r>
        <w:t xml:space="preserve">Agreement </w:t>
      </w:r>
      <w:r w:rsidR="006435A8">
        <w:t>to cla</w:t>
      </w:r>
      <w:r w:rsidR="006B2E5D">
        <w:t>rify that the NTO’s</w:t>
      </w:r>
      <w:r w:rsidR="00AE1D8D">
        <w:t xml:space="preserve"> reserved filing rights</w:t>
      </w:r>
      <w:r w:rsidR="006B2E5D">
        <w:t xml:space="preserve"> to make filings pursuant to section 205 of the Federal Power Act to change the</w:t>
      </w:r>
      <w:r w:rsidR="0089495B">
        <w:t xml:space="preserve"> NYISO</w:t>
      </w:r>
      <w:r w:rsidR="006B2E5D">
        <w:t xml:space="preserve"> OATT</w:t>
      </w:r>
      <w:r w:rsidR="00AE1D8D">
        <w:t xml:space="preserve"> </w:t>
      </w:r>
      <w:r w:rsidR="00DA0AB5">
        <w:t xml:space="preserve">do </w:t>
      </w:r>
      <w:r w:rsidR="00AE1D8D">
        <w:t xml:space="preserve">not apply in connection with </w:t>
      </w:r>
      <w:r w:rsidR="00DC50D1">
        <w:t>the</w:t>
      </w:r>
      <w:r w:rsidR="00AE1D8D">
        <w:t xml:space="preserve"> NTO’s Negotiated Rate Transmission Facilities </w:t>
      </w:r>
      <w:r w:rsidR="003C1BEB">
        <w:t>because</w:t>
      </w:r>
      <w:r w:rsidR="00AE1D8D">
        <w:t xml:space="preserve"> the </w:t>
      </w:r>
      <w:r w:rsidR="005E3910">
        <w:t xml:space="preserve">NTO </w:t>
      </w:r>
      <w:r w:rsidR="00AE1D8D">
        <w:t xml:space="preserve">will recover its costs for these facilities outside </w:t>
      </w:r>
      <w:r w:rsidR="005E3910">
        <w:t xml:space="preserve">of </w:t>
      </w:r>
      <w:r w:rsidR="00AE1D8D">
        <w:t xml:space="preserve">the </w:t>
      </w:r>
      <w:r w:rsidR="005E3910">
        <w:t>NYISO</w:t>
      </w:r>
      <w:r w:rsidR="00AE1D8D">
        <w:t xml:space="preserve"> OATT.</w:t>
      </w:r>
      <w:r>
        <w:rPr>
          <w:rStyle w:val="FootnoteReference"/>
        </w:rPr>
        <w:footnoteReference w:id="14"/>
      </w:r>
      <w:r w:rsidR="00AE1D8D">
        <w:t xml:space="preserve"> </w:t>
      </w:r>
    </w:p>
    <w:p w:rsidR="00D809AD" w:rsidP="0091287E">
      <w:pPr>
        <w:pStyle w:val="FERCparanumber"/>
        <w:widowControl w:val="0"/>
      </w:pPr>
      <w:r>
        <w:t>NYISO also propose</w:t>
      </w:r>
      <w:r w:rsidR="00B77885">
        <w:t>s</w:t>
      </w:r>
      <w:r>
        <w:t xml:space="preserve"> to </w:t>
      </w:r>
      <w:r w:rsidR="00AF1FAA">
        <w:t xml:space="preserve">revise Article 3.06 of the </w:t>
      </w:r>
      <w:r w:rsidR="003C1BEB">
        <w:t xml:space="preserve">NTO </w:t>
      </w:r>
      <w:r w:rsidR="00AF1FAA">
        <w:t>Agreement</w:t>
      </w:r>
      <w:r w:rsidR="00856FC3">
        <w:t xml:space="preserve"> to prov</w:t>
      </w:r>
      <w:r w:rsidR="00933143">
        <w:t>ide</w:t>
      </w:r>
      <w:r w:rsidR="00856FC3">
        <w:t xml:space="preserve"> that the “ISO</w:t>
      </w:r>
      <w:r w:rsidRPr="00856FC3" w:rsidR="00856FC3">
        <w:t xml:space="preserve"> shall maintain the OASIS for</w:t>
      </w:r>
      <w:r w:rsidR="00856FC3">
        <w:t xml:space="preserve"> </w:t>
      </w:r>
      <w:r w:rsidRPr="00856FC3" w:rsidR="00856FC3">
        <w:t>the New York Control Area; provided, however, the NTO shall maintain an OASIS for its</w:t>
      </w:r>
      <w:r w:rsidR="00856FC3">
        <w:t xml:space="preserve"> </w:t>
      </w:r>
      <w:r w:rsidRPr="00856FC3" w:rsidR="00856FC3">
        <w:t xml:space="preserve">transmission facilities if and to the extent required by the </w:t>
      </w:r>
      <w:r w:rsidR="007852EF">
        <w:t>[NYISO]</w:t>
      </w:r>
      <w:r w:rsidRPr="00856FC3" w:rsidR="00856FC3">
        <w:t xml:space="preserve"> OATT.</w:t>
      </w:r>
      <w:r w:rsidR="00856FC3">
        <w:t>”</w:t>
      </w:r>
      <w:r>
        <w:rPr>
          <w:rStyle w:val="FootnoteReference"/>
        </w:rPr>
        <w:footnoteReference w:id="15"/>
      </w:r>
      <w:r w:rsidR="0045490B">
        <w:t xml:space="preserve">  </w:t>
      </w:r>
      <w:r w:rsidR="00E47C64">
        <w:t xml:space="preserve">According to NYISO, </w:t>
      </w:r>
      <w:r w:rsidR="009D722B">
        <w:t>this revision</w:t>
      </w:r>
      <w:r w:rsidR="00E47C64">
        <w:t xml:space="preserve"> account</w:t>
      </w:r>
      <w:r w:rsidR="009D722B">
        <w:t>s</w:t>
      </w:r>
      <w:r w:rsidR="00E47C64">
        <w:t xml:space="preserve"> for </w:t>
      </w:r>
      <w:r w:rsidR="0042717C">
        <w:t xml:space="preserve">other </w:t>
      </w:r>
      <w:r w:rsidR="009D722B">
        <w:t xml:space="preserve">changes </w:t>
      </w:r>
      <w:r w:rsidR="00CD3E37">
        <w:t>to the</w:t>
      </w:r>
      <w:r w:rsidR="00567F4A">
        <w:t xml:space="preserve"> NYISO</w:t>
      </w:r>
      <w:r w:rsidR="00CD3E37">
        <w:t xml:space="preserve"> OATT </w:t>
      </w:r>
      <w:r w:rsidR="009D722B">
        <w:t xml:space="preserve">it proposed </w:t>
      </w:r>
      <w:r w:rsidR="00795AA8">
        <w:t xml:space="preserve">in </w:t>
      </w:r>
      <w:r w:rsidR="0042717C">
        <w:t xml:space="preserve">Docket No. </w:t>
      </w:r>
      <w:r w:rsidR="005916C6">
        <w:t>ER25-570-000</w:t>
      </w:r>
      <w:r w:rsidR="00557962">
        <w:t xml:space="preserve"> regarding a</w:t>
      </w:r>
      <w:r w:rsidR="005916C6">
        <w:t xml:space="preserve"> </w:t>
      </w:r>
      <w:r w:rsidR="00835392">
        <w:t>Negotiated Rate Transmi</w:t>
      </w:r>
      <w:r w:rsidR="00B176B7">
        <w:t>ssion Facilit</w:t>
      </w:r>
      <w:r w:rsidR="00CD3E37">
        <w:t>y</w:t>
      </w:r>
      <w:r w:rsidR="008A2E93">
        <w:t>’s OASIS responsibilities</w:t>
      </w:r>
      <w:r w:rsidR="00B176B7">
        <w:t>.</w:t>
      </w:r>
      <w:r>
        <w:rPr>
          <w:rStyle w:val="FootnoteReference"/>
        </w:rPr>
        <w:footnoteReference w:id="16"/>
      </w:r>
      <w:r w:rsidR="00F62C51">
        <w:t xml:space="preserve">  In addition, NYISO proposes to revise Article</w:t>
      </w:r>
      <w:r w:rsidR="00CD3E37">
        <w:t>s</w:t>
      </w:r>
      <w:r w:rsidR="00F62C51">
        <w:t xml:space="preserve"> 3.08(b) and 4.01 to clarify that </w:t>
      </w:r>
      <w:r w:rsidRPr="007E03A2" w:rsidR="007E03A2">
        <w:t>transfer</w:t>
      </w:r>
      <w:r w:rsidR="007E03A2">
        <w:t>s</w:t>
      </w:r>
      <w:r w:rsidRPr="007E03A2" w:rsidR="007E03A2">
        <w:t xml:space="preserve"> of NTOs’ transmission </w:t>
      </w:r>
      <w:r w:rsidR="007E03A2">
        <w:t xml:space="preserve">facilities include </w:t>
      </w:r>
      <w:r w:rsidR="002A7E3A">
        <w:t>the</w:t>
      </w:r>
      <w:r w:rsidR="007E03A2">
        <w:t xml:space="preserve"> sale of a facility.</w:t>
      </w:r>
      <w:r>
        <w:rPr>
          <w:rStyle w:val="FootnoteReference"/>
        </w:rPr>
        <w:footnoteReference w:id="17"/>
      </w:r>
    </w:p>
    <w:p w:rsidR="0084060B" w:rsidP="0091287E">
      <w:pPr>
        <w:pStyle w:val="FERCparanumber"/>
        <w:ind w:right="-270"/>
      </w:pPr>
      <w:r w:rsidRPr="00942F63">
        <w:t xml:space="preserve">Notice of </w:t>
      </w:r>
      <w:r w:rsidR="00E704F7">
        <w:t>NYISO’s</w:t>
      </w:r>
      <w:r w:rsidRPr="00942F63">
        <w:t xml:space="preserve"> filing was published in the </w:t>
      </w:r>
      <w:r w:rsidRPr="00942F63">
        <w:rPr>
          <w:i/>
        </w:rPr>
        <w:t>Federal Register</w:t>
      </w:r>
      <w:r w:rsidRPr="00942F63">
        <w:t xml:space="preserve">, </w:t>
      </w:r>
      <w:r w:rsidR="00A94329">
        <w:t>90</w:t>
      </w:r>
      <w:r w:rsidRPr="00942F63">
        <w:t xml:space="preserve"> Fed. </w:t>
      </w:r>
      <w:r w:rsidR="006051A0">
        <w:t xml:space="preserve">              </w:t>
      </w:r>
      <w:r w:rsidRPr="00942F63">
        <w:t xml:space="preserve">Reg. </w:t>
      </w:r>
      <w:r w:rsidR="00E035D2">
        <w:t>55</w:t>
      </w:r>
      <w:r w:rsidR="00C95C56">
        <w:t>,</w:t>
      </w:r>
      <w:r w:rsidR="00E035D2">
        <w:t>095</w:t>
      </w:r>
      <w:r w:rsidRPr="00942F63">
        <w:t xml:space="preserve"> (Dec. 1, 202</w:t>
      </w:r>
      <w:r w:rsidR="001918DD">
        <w:t>5</w:t>
      </w:r>
      <w:r w:rsidRPr="00942F63">
        <w:t xml:space="preserve">), with interventions and protests due on or before December </w:t>
      </w:r>
      <w:r w:rsidR="00814670">
        <w:t>16</w:t>
      </w:r>
      <w:r w:rsidRPr="00942F63">
        <w:t>, 202</w:t>
      </w:r>
      <w:r w:rsidR="00814670">
        <w:t>5</w:t>
      </w:r>
      <w:r w:rsidRPr="00942F63">
        <w:t>.</w:t>
      </w:r>
      <w:r w:rsidR="00E36765">
        <w:t xml:space="preserve">  </w:t>
      </w:r>
      <w:r w:rsidR="008F0409">
        <w:t>Timely motions to intervene</w:t>
      </w:r>
      <w:r w:rsidR="00961B8F">
        <w:t xml:space="preserve"> were </w:t>
      </w:r>
      <w:r w:rsidR="00D50E61">
        <w:t xml:space="preserve">filed by </w:t>
      </w:r>
      <w:r w:rsidR="00597CFD">
        <w:t>the New York Transmission Owners</w:t>
      </w:r>
      <w:r>
        <w:rPr>
          <w:rStyle w:val="FootnoteReference"/>
        </w:rPr>
        <w:footnoteReference w:id="18"/>
      </w:r>
      <w:r w:rsidR="00597CFD">
        <w:t xml:space="preserve"> </w:t>
      </w:r>
      <w:r w:rsidR="006051A0">
        <w:t xml:space="preserve"> </w:t>
      </w:r>
      <w:r w:rsidR="00597CFD">
        <w:t xml:space="preserve">and </w:t>
      </w:r>
      <w:r w:rsidR="00236C4F">
        <w:t xml:space="preserve"> </w:t>
      </w:r>
      <w:r w:rsidR="00597CFD">
        <w:t>CHPE LLC (CHPE)</w:t>
      </w:r>
      <w:r w:rsidR="00C62677">
        <w:t xml:space="preserve">.  </w:t>
      </w:r>
      <w:r w:rsidR="00522EC0">
        <w:t>On December 16, 2025, CHPE filed comments</w:t>
      </w:r>
      <w:r w:rsidR="00230EDA">
        <w:t xml:space="preserve"> in support.</w:t>
      </w:r>
    </w:p>
    <w:p w:rsidR="00226FA5" w:rsidP="0084060B">
      <w:pPr>
        <w:pStyle w:val="FERCparanumber"/>
      </w:pPr>
      <w:r>
        <w:t xml:space="preserve">CHPE </w:t>
      </w:r>
      <w:r w:rsidR="00432159">
        <w:t xml:space="preserve">contends </w:t>
      </w:r>
      <w:r w:rsidR="00570EC7">
        <w:t>that</w:t>
      </w:r>
      <w:r w:rsidR="0071263C">
        <w:t xml:space="preserve"> </w:t>
      </w:r>
      <w:r w:rsidR="00570EC7">
        <w:t>NYISO’s</w:t>
      </w:r>
      <w:r w:rsidR="002B28D0">
        <w:t xml:space="preserve"> </w:t>
      </w:r>
      <w:r w:rsidR="002E0C84">
        <w:t xml:space="preserve">proposed changes </w:t>
      </w:r>
      <w:r w:rsidR="00A24A74">
        <w:t xml:space="preserve">will facilitate </w:t>
      </w:r>
      <w:r w:rsidR="008F39C6">
        <w:t xml:space="preserve">the integration of </w:t>
      </w:r>
      <w:r w:rsidR="00580B90">
        <w:t xml:space="preserve">the Champlain Hudson Power Express </w:t>
      </w:r>
      <w:r w:rsidR="000A2C8A">
        <w:t>transmission line</w:t>
      </w:r>
      <w:r w:rsidR="00CC43A1">
        <w:t xml:space="preserve"> into NYISO’s m</w:t>
      </w:r>
      <w:r w:rsidR="004272E2">
        <w:t xml:space="preserve">arket by the </w:t>
      </w:r>
      <w:r w:rsidR="00DF5878">
        <w:t>targeted</w:t>
      </w:r>
      <w:r w:rsidR="00203548">
        <w:t xml:space="preserve"> commercial operation date of </w:t>
      </w:r>
      <w:r w:rsidR="00A94952">
        <w:t>late spring 2026</w:t>
      </w:r>
      <w:r w:rsidR="004272E2">
        <w:t>.</w:t>
      </w:r>
      <w:r>
        <w:rPr>
          <w:rStyle w:val="FootnoteReference"/>
        </w:rPr>
        <w:footnoteReference w:id="19"/>
      </w:r>
      <w:r w:rsidR="00A94952">
        <w:t xml:space="preserve">  CHPE notes that </w:t>
      </w:r>
      <w:r w:rsidR="006A1C35">
        <w:t>the proposed changes to the NTO Agreement</w:t>
      </w:r>
      <w:r w:rsidR="004272E2">
        <w:t xml:space="preserve"> </w:t>
      </w:r>
      <w:r w:rsidR="002E0C84">
        <w:t>were unanimously approved by NYISO stakeholders</w:t>
      </w:r>
      <w:r w:rsidR="0099662A">
        <w:t xml:space="preserve"> and the NYISO Board of Directors</w:t>
      </w:r>
      <w:r w:rsidR="000543D4">
        <w:t xml:space="preserve">, and </w:t>
      </w:r>
      <w:r w:rsidR="006426F3">
        <w:t xml:space="preserve">CHPE </w:t>
      </w:r>
      <w:r w:rsidR="000543D4">
        <w:t xml:space="preserve">requests </w:t>
      </w:r>
      <w:r w:rsidR="00871176">
        <w:t xml:space="preserve">that </w:t>
      </w:r>
      <w:r w:rsidR="00604CDF">
        <w:t>the Commission accept the changes</w:t>
      </w:r>
      <w:r w:rsidR="00795D02">
        <w:t>.</w:t>
      </w:r>
      <w:r>
        <w:rPr>
          <w:rStyle w:val="FootnoteReference"/>
        </w:rPr>
        <w:footnoteReference w:id="20"/>
      </w:r>
      <w:r w:rsidR="00FB2669">
        <w:t xml:space="preserve">  </w:t>
      </w:r>
    </w:p>
    <w:p w:rsidR="0084060B" w:rsidP="0084060B">
      <w:pPr>
        <w:pStyle w:val="FERCparanumber"/>
      </w:pPr>
      <w:r w:rsidRPr="0084060B">
        <w:t xml:space="preserve">We accept </w:t>
      </w:r>
      <w:r>
        <w:t>NYISO’s</w:t>
      </w:r>
      <w:r w:rsidRPr="0084060B">
        <w:t xml:space="preserve"> revisions to its</w:t>
      </w:r>
      <w:r>
        <w:rPr>
          <w:i/>
          <w:iCs/>
        </w:rPr>
        <w:t xml:space="preserve"> </w:t>
      </w:r>
      <w:r w:rsidRPr="00093BAE" w:rsidR="0055669F">
        <w:t>NTO</w:t>
      </w:r>
      <w:r w:rsidR="00D54FD2">
        <w:t xml:space="preserve"> Agreement</w:t>
      </w:r>
      <w:r w:rsidRPr="0084060B">
        <w:t xml:space="preserve">, effective </w:t>
      </w:r>
      <w:r>
        <w:t>January 25</w:t>
      </w:r>
      <w:r w:rsidRPr="0084060B">
        <w:t>, 202</w:t>
      </w:r>
      <w:r>
        <w:t>6</w:t>
      </w:r>
      <w:r w:rsidRPr="0084060B">
        <w:t>, as requested</w:t>
      </w:r>
      <w:r>
        <w:t xml:space="preserve">. </w:t>
      </w:r>
      <w:r w:rsidR="006129BA">
        <w:t xml:space="preserve"> </w:t>
      </w:r>
      <w:r w:rsidR="008279D0">
        <w:t>We find that the proposed revisions are just and reasonable</w:t>
      </w:r>
      <w:r w:rsidR="00896607">
        <w:t xml:space="preserve"> because</w:t>
      </w:r>
      <w:r w:rsidR="008279D0">
        <w:t xml:space="preserve"> they enable the </w:t>
      </w:r>
      <w:r w:rsidRPr="000A2B35" w:rsidR="008279D0">
        <w:t>NTO</w:t>
      </w:r>
      <w:r w:rsidR="008279D0">
        <w:t xml:space="preserve"> Agreement </w:t>
      </w:r>
      <w:r w:rsidRPr="0075282C" w:rsidR="008279D0">
        <w:t xml:space="preserve">to account for </w:t>
      </w:r>
      <w:r w:rsidR="00931571">
        <w:t>non-</w:t>
      </w:r>
      <w:r w:rsidR="00692708">
        <w:t>incumbent</w:t>
      </w:r>
      <w:r w:rsidRPr="0075282C" w:rsidR="008279D0">
        <w:t xml:space="preserve"> transmission facilities</w:t>
      </w:r>
      <w:r w:rsidR="008279D0">
        <w:t xml:space="preserve"> that </w:t>
      </w:r>
      <w:r w:rsidR="00F8557E">
        <w:t>are subject to NYISO’s operational control but</w:t>
      </w:r>
      <w:r w:rsidRPr="001F4078" w:rsidR="001F4078">
        <w:t xml:space="preserve"> the costs of which the NTOs</w:t>
      </w:r>
      <w:r w:rsidR="00F8557E">
        <w:t xml:space="preserve"> </w:t>
      </w:r>
      <w:r w:rsidR="008279D0">
        <w:t xml:space="preserve">recover </w:t>
      </w:r>
      <w:r w:rsidR="00CD051E">
        <w:t xml:space="preserve">outside the NYISO OATT </w:t>
      </w:r>
      <w:r w:rsidR="008279D0">
        <w:t>through Commission</w:t>
      </w:r>
      <w:r w:rsidR="001E3571">
        <w:t>-</w:t>
      </w:r>
      <w:r w:rsidR="008279D0">
        <w:t xml:space="preserve">approved negotiated rates.  </w:t>
      </w:r>
      <w:r w:rsidR="001F4078">
        <w:t xml:space="preserve">Specifically, </w:t>
      </w:r>
      <w:r w:rsidR="00753CE3">
        <w:t xml:space="preserve">the proposed changes </w:t>
      </w:r>
      <w:r w:rsidRPr="00753CE3" w:rsidR="00753CE3">
        <w:t>make clear</w:t>
      </w:r>
      <w:r w:rsidR="00753CE3">
        <w:t xml:space="preserve"> that </w:t>
      </w:r>
      <w:r w:rsidRPr="00753CE3" w:rsidR="00753CE3">
        <w:t>NYISO is not responsible for recovering the cost</w:t>
      </w:r>
      <w:r w:rsidR="008250B5">
        <w:t>s</w:t>
      </w:r>
      <w:r w:rsidRPr="00753CE3" w:rsidR="00753CE3">
        <w:t xml:space="preserve"> of Negotiated Rate Transmission Facilities on behalf of the NTO</w:t>
      </w:r>
      <w:r w:rsidR="004C2F9F">
        <w:t>.</w:t>
      </w:r>
      <w:r w:rsidR="006E3D27">
        <w:t xml:space="preserve">  </w:t>
      </w:r>
      <w:r w:rsidR="001F4078">
        <w:t>Additionally,</w:t>
      </w:r>
      <w:r w:rsidR="006E3D27">
        <w:t xml:space="preserve"> the proposed revisions</w:t>
      </w:r>
      <w:r w:rsidR="00200EF3">
        <w:t xml:space="preserve"> clarify</w:t>
      </w:r>
      <w:r w:rsidR="006E3D27">
        <w:t xml:space="preserve"> </w:t>
      </w:r>
      <w:r w:rsidR="00200EF3">
        <w:t>that the</w:t>
      </w:r>
      <w:r w:rsidRPr="00DD7BED" w:rsidR="00DD7BED">
        <w:t xml:space="preserve"> reserved filing rights do not apply in connection with an NTO’s Negotiated Rate Transmission Facilities</w:t>
      </w:r>
      <w:r w:rsidR="00BB0032">
        <w:t>,</w:t>
      </w:r>
      <w:r w:rsidRPr="00DD7BED" w:rsidR="00DD7BED">
        <w:t xml:space="preserve"> as the NTO will recover its costs for these facilities outside of the NYISO </w:t>
      </w:r>
      <w:r w:rsidR="000A44BF">
        <w:t>OATT</w:t>
      </w:r>
      <w:r w:rsidR="00E71C06">
        <w:t xml:space="preserve">.  </w:t>
      </w:r>
      <w:r w:rsidR="004C2F9F">
        <w:t xml:space="preserve"> </w:t>
      </w:r>
      <w:r w:rsidR="009770E2">
        <w:t xml:space="preserve"> </w:t>
      </w:r>
    </w:p>
    <w:p w:rsidR="00113D68" w:rsidRPr="00113D68">
      <w:r>
        <w:tab/>
      </w:r>
      <w:r w:rsidRPr="00113D68">
        <w:t>By direction of the Commission</w:t>
      </w:r>
      <w:r w:rsidR="00EF545F">
        <w:t>.</w:t>
      </w:r>
      <w:r w:rsidRPr="00113D68">
        <w:t xml:space="preserve"> </w:t>
      </w:r>
    </w:p>
    <w:p w:rsidR="00113D68"/>
    <w:p w:rsidR="00236C4F"/>
    <w:p w:rsidR="00236C4F"/>
    <w:p w:rsidR="0091287E" w:rsidP="0091287E">
      <w:pPr>
        <w:rPr>
          <w:b/>
          <w:bCs/>
        </w:rPr>
      </w:pPr>
    </w:p>
    <w:p w:rsidR="0091287E" w:rsidRPr="0091287E" w:rsidP="0091287E">
      <w:pPr>
        <w:widowControl/>
        <w:ind w:firstLine="2174"/>
        <w:jc w:val="center"/>
      </w:pPr>
      <w:r w:rsidRPr="0091287E">
        <w:t>Carlos D. Clay,</w:t>
      </w:r>
    </w:p>
    <w:p w:rsidR="0091287E" w:rsidP="0091287E">
      <w:pPr>
        <w:widowControl/>
        <w:ind w:firstLine="2174"/>
        <w:jc w:val="center"/>
        <w:sectPr w:rsidSect="00113D68">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pPr>
      <w:r w:rsidRPr="0091287E">
        <w:t>Deputy Secretary.</w:t>
      </w:r>
    </w:p>
    <w:p w:rsidR="00FF32A1" w:rsidP="00E12279">
      <w:pPr>
        <w:jc w:val="center"/>
      </w:pPr>
      <w:r w:rsidRPr="00E12279">
        <w:rPr>
          <w:b/>
          <w:bCs/>
        </w:rPr>
        <w:t>Appendix – Tariff Record</w:t>
      </w:r>
      <w:r w:rsidRPr="00E12279">
        <w:t> </w:t>
      </w:r>
    </w:p>
    <w:p w:rsidR="00E12279" w:rsidP="00E12279">
      <w:pPr>
        <w:jc w:val="center"/>
      </w:pPr>
    </w:p>
    <w:p w:rsidR="00E12279" w:rsidP="00E12279">
      <w:pPr>
        <w:jc w:val="center"/>
      </w:pPr>
      <w:r w:rsidRPr="00E12279">
        <w:t>New York Independent System Operator, Inc.</w:t>
      </w:r>
    </w:p>
    <w:p w:rsidR="00E12279" w:rsidP="00E12279">
      <w:pPr>
        <w:jc w:val="center"/>
      </w:pPr>
      <w:r w:rsidRPr="00E12279">
        <w:t>NYISO Tariffs</w:t>
      </w:r>
    </w:p>
    <w:p w:rsidR="00E12279" w:rsidP="00E12279">
      <w:pPr>
        <w:jc w:val="center"/>
      </w:pPr>
    </w:p>
    <w:p w:rsidR="00E12279" w:rsidRPr="00113D68" w:rsidP="00093BAE">
      <w:pPr>
        <w:pStyle w:val="ListParagraph"/>
        <w:numPr>
          <w:ilvl w:val="0"/>
          <w:numId w:val="23"/>
        </w:numPr>
      </w:pPr>
      <w:hyperlink r:id="rId14" w:history="1">
        <w:r w:rsidRPr="00E12279">
          <w:rPr>
            <w:rStyle w:val="Hyperlink"/>
          </w:rPr>
          <w:t>NYISO OATT, 31.11 OATT Att Y Appendix H Form of Operating Agreement (6.0.0)</w:t>
        </w:r>
      </w:hyperlink>
    </w:p>
    <w:sectPr w:rsidSect="00113D6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672" w:rsidP="0048020B">
      <w:r>
        <w:separator/>
      </w:r>
    </w:p>
  </w:endnote>
  <w:endnote w:type="continuationSeparator" w:id="1">
    <w:p w:rsidR="006C0672"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672" w:rsidP="0048020B">
      <w:r>
        <w:separator/>
      </w:r>
    </w:p>
  </w:footnote>
  <w:footnote w:type="continuationSeparator" w:id="1">
    <w:p w:rsidR="006C0672" w:rsidP="0048020B">
      <w:r>
        <w:continuationSeparator/>
      </w:r>
    </w:p>
  </w:footnote>
  <w:footnote w:type="continuationNotice" w:id="2">
    <w:p w:rsidR="006C0672" w:rsidRPr="00BB69A5" w:rsidP="00BB69A5">
      <w:pPr>
        <w:spacing w:line="20" w:lineRule="exact"/>
        <w:rPr>
          <w:sz w:val="2"/>
        </w:rPr>
      </w:pPr>
    </w:p>
  </w:footnote>
  <w:footnote w:id="3">
    <w:p w:rsidR="002A485F">
      <w:pPr>
        <w:pStyle w:val="FootnoteText"/>
      </w:pPr>
      <w:r>
        <w:rPr>
          <w:rStyle w:val="FootnoteReference"/>
        </w:rPr>
        <w:footnoteRef/>
      </w:r>
      <w:r>
        <w:t xml:space="preserve"> 16 U.S.C. § 824.</w:t>
      </w:r>
    </w:p>
  </w:footnote>
  <w:footnote w:id="4">
    <w:p w:rsidR="00113D68" w:rsidP="00EC7F02">
      <w:pPr>
        <w:pStyle w:val="FootnoteText"/>
      </w:pPr>
      <w:r>
        <w:rPr>
          <w:rStyle w:val="FootnoteReference"/>
        </w:rPr>
        <w:footnoteRef/>
      </w:r>
      <w:r>
        <w:t xml:space="preserve"> </w:t>
      </w:r>
      <w:r w:rsidRPr="00236C4F" w:rsidR="00427DDE">
        <w:t>See</w:t>
      </w:r>
      <w:r w:rsidR="00427DDE">
        <w:t xml:space="preserve"> Appendix</w:t>
      </w:r>
      <w:r w:rsidR="00184FB9">
        <w:t xml:space="preserve"> </w:t>
      </w:r>
      <w:r w:rsidRPr="00184FB9" w:rsidR="00184FB9">
        <w:t xml:space="preserve">for </w:t>
      </w:r>
      <w:r w:rsidR="00E50371">
        <w:t xml:space="preserve">the </w:t>
      </w:r>
      <w:r w:rsidRPr="00184FB9" w:rsidR="00184FB9">
        <w:t>tariff record accepted in this order</w:t>
      </w:r>
      <w:r w:rsidR="00E12279">
        <w:t>.</w:t>
      </w:r>
      <w:r>
        <w:t xml:space="preserve">  </w:t>
      </w:r>
      <w:r w:rsidRPr="00113D68">
        <w:t>Capitalized terms that are not otherwise defined have the meaning specified in Attachment Y of the NYISO OATT, and if not defined therein, in the NYISO OATT and the NYISO Market Administration and Control Area Services Tariff</w:t>
      </w:r>
      <w:r w:rsidR="00803B3F">
        <w:t>.</w:t>
      </w:r>
    </w:p>
  </w:footnote>
  <w:footnote w:id="5">
    <w:p w:rsidR="00D44669">
      <w:pPr>
        <w:pStyle w:val="FootnoteText"/>
      </w:pPr>
      <w:r>
        <w:rPr>
          <w:rStyle w:val="FootnoteReference"/>
        </w:rPr>
        <w:footnoteRef/>
      </w:r>
      <w:r>
        <w:t xml:space="preserve"> Filing, Transmittal Letter at 1.</w:t>
      </w:r>
    </w:p>
  </w:footnote>
  <w:footnote w:id="6">
    <w:p w:rsidR="006D38A0">
      <w:pPr>
        <w:pStyle w:val="FootnoteText"/>
      </w:pPr>
      <w:r>
        <w:rPr>
          <w:rStyle w:val="FootnoteReference"/>
        </w:rPr>
        <w:footnoteRef/>
      </w:r>
      <w:r>
        <w:t xml:space="preserve"> </w:t>
      </w:r>
      <w:r w:rsidRPr="00093BAE" w:rsidR="00130DEE">
        <w:rPr>
          <w:i/>
          <w:iCs/>
        </w:rPr>
        <w:t xml:space="preserve">Id. </w:t>
      </w:r>
      <w:r w:rsidRPr="00B13A3B" w:rsidR="000365E8">
        <w:t xml:space="preserve">at </w:t>
      </w:r>
      <w:r w:rsidR="000365E8">
        <w:t>2</w:t>
      </w:r>
      <w:r w:rsidR="001241E9">
        <w:t xml:space="preserve">. </w:t>
      </w:r>
    </w:p>
  </w:footnote>
  <w:footnote w:id="7">
    <w:p w:rsidR="00F0589C" w:rsidRPr="00093BAE" w:rsidP="0091287E">
      <w:pPr>
        <w:pStyle w:val="FootnoteText"/>
        <w:ind w:right="-450"/>
        <w:rPr>
          <w:i/>
          <w:iCs/>
        </w:rPr>
      </w:pPr>
      <w:r>
        <w:rPr>
          <w:rStyle w:val="FootnoteReference"/>
        </w:rPr>
        <w:footnoteRef/>
      </w:r>
      <w:r>
        <w:t xml:space="preserve"> </w:t>
      </w:r>
      <w:r w:rsidR="007503A7">
        <w:rPr>
          <w:i/>
          <w:iCs/>
        </w:rPr>
        <w:t>Id</w:t>
      </w:r>
      <w:r w:rsidR="00320136">
        <w:rPr>
          <w:i/>
          <w:iCs/>
        </w:rPr>
        <w:t xml:space="preserve">. </w:t>
      </w:r>
      <w:r w:rsidR="00320136">
        <w:t>at 2-3</w:t>
      </w:r>
      <w:r w:rsidR="00E77B97">
        <w:rPr>
          <w:i/>
          <w:iCs/>
        </w:rPr>
        <w:t xml:space="preserve"> </w:t>
      </w:r>
      <w:r w:rsidR="00E77B97">
        <w:t xml:space="preserve">(citing </w:t>
      </w:r>
      <w:r w:rsidR="00A535D0">
        <w:rPr>
          <w:i/>
          <w:iCs/>
        </w:rPr>
        <w:t xml:space="preserve">N.Y. </w:t>
      </w:r>
      <w:r w:rsidR="00D07E27">
        <w:rPr>
          <w:i/>
          <w:iCs/>
        </w:rPr>
        <w:t xml:space="preserve">Indep. </w:t>
      </w:r>
      <w:r w:rsidR="00607D78">
        <w:rPr>
          <w:i/>
          <w:iCs/>
        </w:rPr>
        <w:t xml:space="preserve">Sys. </w:t>
      </w:r>
      <w:r w:rsidR="00D07E27">
        <w:rPr>
          <w:i/>
          <w:iCs/>
        </w:rPr>
        <w:t>Operator</w:t>
      </w:r>
      <w:r w:rsidRPr="00467352" w:rsidR="00EE1DBD">
        <w:rPr>
          <w:i/>
          <w:iCs/>
        </w:rPr>
        <w:t>, Inc.</w:t>
      </w:r>
      <w:r w:rsidRPr="00093BAE" w:rsidR="00EE1DBD">
        <w:t>,</w:t>
      </w:r>
      <w:r w:rsidRPr="00467352" w:rsidR="00EE1DBD">
        <w:rPr>
          <w:i/>
          <w:iCs/>
        </w:rPr>
        <w:t xml:space="preserve"> </w:t>
      </w:r>
      <w:r w:rsidRPr="00467352" w:rsidR="00EE1DBD">
        <w:t>162 FERC ¶ 61,107</w:t>
      </w:r>
      <w:r w:rsidR="00D07E27">
        <w:t>,</w:t>
      </w:r>
      <w:r w:rsidRPr="00467352" w:rsidR="00EE1DBD">
        <w:t xml:space="preserve"> at PP 122-145 (2018);</w:t>
      </w:r>
      <w:r w:rsidRPr="00467352" w:rsidR="00EE1DBD">
        <w:rPr>
          <w:i/>
          <w:iCs/>
        </w:rPr>
        <w:t xml:space="preserve"> </w:t>
      </w:r>
      <w:r w:rsidR="00EC7ABE">
        <w:rPr>
          <w:i/>
          <w:iCs/>
        </w:rPr>
        <w:t xml:space="preserve">N.Y. Indep. </w:t>
      </w:r>
      <w:r w:rsidR="008A4409">
        <w:rPr>
          <w:i/>
          <w:iCs/>
        </w:rPr>
        <w:t xml:space="preserve">Sys. </w:t>
      </w:r>
      <w:r w:rsidR="00EC7ABE">
        <w:rPr>
          <w:i/>
          <w:iCs/>
        </w:rPr>
        <w:t>Operator, Inc</w:t>
      </w:r>
      <w:r w:rsidRPr="00467352" w:rsidR="00EE1DBD">
        <w:rPr>
          <w:i/>
          <w:iCs/>
        </w:rPr>
        <w:t>.</w:t>
      </w:r>
      <w:r w:rsidRPr="00093BAE" w:rsidR="00EE1DBD">
        <w:t>,</w:t>
      </w:r>
      <w:r w:rsidRPr="00467352" w:rsidR="00EE1DBD">
        <w:rPr>
          <w:i/>
          <w:iCs/>
        </w:rPr>
        <w:t xml:space="preserve"> </w:t>
      </w:r>
      <w:r w:rsidRPr="00467352" w:rsidR="00EE1DBD">
        <w:t>Docket No. ER13-102-012 (June 5, 2018</w:t>
      </w:r>
      <w:r w:rsidR="006F1C19">
        <w:t>)</w:t>
      </w:r>
      <w:r w:rsidR="00D03D29">
        <w:t xml:space="preserve"> (delegated order)</w:t>
      </w:r>
      <w:r w:rsidR="00E61DB3">
        <w:t>;</w:t>
      </w:r>
      <w:r w:rsidRPr="00320136" w:rsidR="00320136">
        <w:rPr>
          <w:i/>
          <w:iCs/>
        </w:rPr>
        <w:t xml:space="preserve"> </w:t>
      </w:r>
      <w:r w:rsidR="00320136">
        <w:rPr>
          <w:i/>
          <w:iCs/>
        </w:rPr>
        <w:t xml:space="preserve">N.Y. Indep. </w:t>
      </w:r>
      <w:r w:rsidR="00607D78">
        <w:rPr>
          <w:i/>
          <w:iCs/>
        </w:rPr>
        <w:t xml:space="preserve">Sys. </w:t>
      </w:r>
      <w:r w:rsidR="00320136">
        <w:rPr>
          <w:i/>
          <w:iCs/>
        </w:rPr>
        <w:t>Operator</w:t>
      </w:r>
      <w:r w:rsidRPr="00467352" w:rsidR="00320136">
        <w:rPr>
          <w:i/>
          <w:iCs/>
        </w:rPr>
        <w:t>, Inc.</w:t>
      </w:r>
      <w:r w:rsidRPr="00093BAE" w:rsidR="00EE1DBD">
        <w:t>,</w:t>
      </w:r>
      <w:r w:rsidRPr="00467352" w:rsidR="00EE1DBD">
        <w:rPr>
          <w:i/>
          <w:iCs/>
        </w:rPr>
        <w:t xml:space="preserve"> </w:t>
      </w:r>
      <w:r w:rsidRPr="00467352" w:rsidR="00EE1DBD">
        <w:t>166 FERC ¶ 61,099</w:t>
      </w:r>
      <w:r w:rsidR="00320136">
        <w:t>,</w:t>
      </w:r>
      <w:r w:rsidRPr="00467352" w:rsidR="00EE1DBD">
        <w:t xml:space="preserve"> at PP 11, 20 (2019)</w:t>
      </w:r>
      <w:r w:rsidR="00D03D29">
        <w:t>)</w:t>
      </w:r>
      <w:r w:rsidR="006F1C19">
        <w:t xml:space="preserve">; </w:t>
      </w:r>
      <w:r w:rsidR="006F1C19">
        <w:rPr>
          <w:i/>
          <w:iCs/>
        </w:rPr>
        <w:t>see</w:t>
      </w:r>
      <w:r w:rsidRPr="00467352" w:rsidR="00EE1DBD">
        <w:t xml:space="preserve"> </w:t>
      </w:r>
      <w:r w:rsidRPr="00093BAE" w:rsidR="005F594B">
        <w:t xml:space="preserve">NYISO, NYISO Tariffs, NYISO OATT, </w:t>
      </w:r>
      <w:bookmarkStart w:id="5" w:name="_Hlk216877108"/>
      <w:r w:rsidRPr="00093BAE" w:rsidR="005F594B">
        <w:t>§</w:t>
      </w:r>
      <w:bookmarkEnd w:id="5"/>
      <w:r w:rsidRPr="00093BAE" w:rsidR="005F594B">
        <w:t xml:space="preserve"> </w:t>
      </w:r>
      <w:r w:rsidRPr="00093BAE" w:rsidR="007503A7">
        <w:t>31.11</w:t>
      </w:r>
      <w:r w:rsidRPr="00093BAE" w:rsidR="005F594B">
        <w:t xml:space="preserve"> Appendix H Form of Operating Agreement (5.0.0)</w:t>
      </w:r>
      <w:r w:rsidRPr="00093BAE" w:rsidR="007503A7">
        <w:t>.</w:t>
      </w:r>
    </w:p>
  </w:footnote>
  <w:footnote w:id="8">
    <w:p w:rsidR="00E31097" w:rsidRPr="00093BAE" w:rsidP="00F62046">
      <w:pPr>
        <w:pStyle w:val="FootnoteText"/>
      </w:pPr>
      <w:r w:rsidRPr="00093BAE">
        <w:rPr>
          <w:rStyle w:val="FootnoteReference"/>
        </w:rPr>
        <w:footnoteRef/>
      </w:r>
      <w:r w:rsidRPr="00093BAE">
        <w:t xml:space="preserve"> </w:t>
      </w:r>
      <w:r w:rsidR="00014E61">
        <w:t xml:space="preserve">Filing, Transmittal Letter </w:t>
      </w:r>
      <w:r w:rsidRPr="00093BAE" w:rsidR="00373469">
        <w:t xml:space="preserve">at </w:t>
      </w:r>
      <w:r w:rsidRPr="00093BAE" w:rsidR="000E5066">
        <w:t>3</w:t>
      </w:r>
      <w:r w:rsidRPr="00093BAE">
        <w:t>.</w:t>
      </w:r>
    </w:p>
  </w:footnote>
  <w:footnote w:id="9">
    <w:p w:rsidR="008E530A" w:rsidRPr="00093BAE">
      <w:pPr>
        <w:pStyle w:val="FootnoteText"/>
      </w:pPr>
      <w:r w:rsidRPr="00093BAE">
        <w:rPr>
          <w:rStyle w:val="FootnoteReference"/>
        </w:rPr>
        <w:footnoteRef/>
      </w:r>
      <w:r w:rsidRPr="00093BAE">
        <w:t xml:space="preserve"> </w:t>
      </w:r>
      <w:r w:rsidRPr="00093BAE" w:rsidR="00F0342B">
        <w:rPr>
          <w:i/>
          <w:iCs/>
        </w:rPr>
        <w:t>Id.</w:t>
      </w:r>
      <w:r w:rsidRPr="00093BAE">
        <w:t xml:space="preserve"> </w:t>
      </w:r>
      <w:r w:rsidRPr="00093BAE" w:rsidR="00F0342B">
        <w:t xml:space="preserve">(citing </w:t>
      </w:r>
      <w:r w:rsidRPr="00093BAE" w:rsidR="00D06E23">
        <w:rPr>
          <w:i/>
          <w:iCs/>
        </w:rPr>
        <w:t>CHPE, LLC</w:t>
      </w:r>
      <w:r w:rsidRPr="00093BAE" w:rsidR="00D06E23">
        <w:t>, 171 FERC ¶ 61,186 (2020)</w:t>
      </w:r>
      <w:r w:rsidR="00B524FA">
        <w:t>)</w:t>
      </w:r>
      <w:r w:rsidRPr="00093BAE" w:rsidR="00D06E23">
        <w:t>.</w:t>
      </w:r>
    </w:p>
  </w:footnote>
  <w:footnote w:id="10">
    <w:p w:rsidR="00786533" w:rsidRPr="00093BAE">
      <w:pPr>
        <w:pStyle w:val="FootnoteText"/>
      </w:pPr>
      <w:r w:rsidRPr="00093BAE">
        <w:rPr>
          <w:rStyle w:val="FootnoteReference"/>
        </w:rPr>
        <w:footnoteRef/>
      </w:r>
      <w:r w:rsidRPr="00093BAE">
        <w:t xml:space="preserve"> </w:t>
      </w:r>
      <w:r w:rsidRPr="00093BAE">
        <w:rPr>
          <w:i/>
          <w:iCs/>
        </w:rPr>
        <w:t xml:space="preserve">Id. </w:t>
      </w:r>
    </w:p>
  </w:footnote>
  <w:footnote w:id="11">
    <w:p w:rsidR="00BF5E71" w:rsidP="00C9394D">
      <w:pPr>
        <w:pStyle w:val="FootnoteText"/>
      </w:pPr>
      <w:r w:rsidRPr="00093BAE">
        <w:rPr>
          <w:rStyle w:val="FootnoteReference"/>
        </w:rPr>
        <w:footnoteRef/>
      </w:r>
      <w:r w:rsidRPr="00093BAE">
        <w:t xml:space="preserve"> </w:t>
      </w:r>
      <w:r w:rsidRPr="00093BAE" w:rsidR="00786533">
        <w:rPr>
          <w:i/>
        </w:rPr>
        <w:t xml:space="preserve">Id. </w:t>
      </w:r>
      <w:r w:rsidRPr="00093BAE" w:rsidR="00786533">
        <w:t xml:space="preserve">at 3-4 </w:t>
      </w:r>
      <w:r w:rsidR="00513040">
        <w:t>&amp;</w:t>
      </w:r>
      <w:r w:rsidRPr="007B5AD8" w:rsidR="002A611E">
        <w:t xml:space="preserve"> </w:t>
      </w:r>
      <w:r w:rsidR="00236C4F">
        <w:t>a</w:t>
      </w:r>
      <w:r w:rsidRPr="007B5AD8" w:rsidR="002A611E">
        <w:t>ttach. I</w:t>
      </w:r>
      <w:r w:rsidR="00A21FB4">
        <w:t xml:space="preserve"> (</w:t>
      </w:r>
      <w:r w:rsidR="0024510F">
        <w:t>C</w:t>
      </w:r>
      <w:r w:rsidRPr="0024510F" w:rsidR="0024510F">
        <w:t>lean version of the proposed revisions to the OATT</w:t>
      </w:r>
      <w:r w:rsidR="0024510F">
        <w:t>)</w:t>
      </w:r>
      <w:r w:rsidR="00A75E48">
        <w:t>,</w:t>
      </w:r>
      <w:r w:rsidRPr="0024510F" w:rsidR="0024510F">
        <w:t xml:space="preserve"> </w:t>
      </w:r>
      <w:r w:rsidR="00377D34">
        <w:t xml:space="preserve">at </w:t>
      </w:r>
      <w:r w:rsidR="00535A77">
        <w:t>Art</w:t>
      </w:r>
      <w:r w:rsidR="00236C4F">
        <w:t>.</w:t>
      </w:r>
      <w:r w:rsidR="00232577">
        <w:t xml:space="preserve"> </w:t>
      </w:r>
      <w:r w:rsidR="00C90825">
        <w:t>1.0</w:t>
      </w:r>
      <w:r w:rsidR="009425AD">
        <w:t xml:space="preserve">2 </w:t>
      </w:r>
      <w:r w:rsidR="00236C4F">
        <w:t>(</w:t>
      </w:r>
      <w:r w:rsidR="009425AD">
        <w:t>Negotiated Rate Transmission Facility</w:t>
      </w:r>
      <w:r w:rsidR="00236C4F">
        <w:t>)</w:t>
      </w:r>
      <w:r w:rsidR="002D0699">
        <w:t>.</w:t>
      </w:r>
      <w:r w:rsidR="00C90825">
        <w:t xml:space="preserve"> </w:t>
      </w:r>
    </w:p>
  </w:footnote>
  <w:footnote w:id="12">
    <w:p w:rsidR="00A06B41">
      <w:pPr>
        <w:pStyle w:val="FootnoteText"/>
      </w:pPr>
      <w:r>
        <w:rPr>
          <w:rStyle w:val="FootnoteReference"/>
        </w:rPr>
        <w:footnoteRef/>
      </w:r>
      <w:r>
        <w:t xml:space="preserve"> </w:t>
      </w:r>
      <w:r w:rsidR="0078742C">
        <w:rPr>
          <w:i/>
          <w:iCs/>
        </w:rPr>
        <w:t>Id.</w:t>
      </w:r>
      <w:r w:rsidR="0078742C">
        <w:t xml:space="preserve"> at</w:t>
      </w:r>
      <w:r w:rsidR="008D7572">
        <w:t xml:space="preserve"> 4. </w:t>
      </w:r>
    </w:p>
  </w:footnote>
  <w:footnote w:id="13">
    <w:p w:rsidR="006F1DAD" w:rsidRPr="003D1639">
      <w:pPr>
        <w:pStyle w:val="FootnoteText"/>
      </w:pPr>
      <w:r>
        <w:rPr>
          <w:rStyle w:val="FootnoteReference"/>
        </w:rPr>
        <w:footnoteRef/>
      </w:r>
      <w:r>
        <w:t xml:space="preserve"> </w:t>
      </w:r>
      <w:r w:rsidR="003D1639">
        <w:rPr>
          <w:i/>
          <w:iCs/>
        </w:rPr>
        <w:t xml:space="preserve">Id. </w:t>
      </w:r>
    </w:p>
  </w:footnote>
  <w:footnote w:id="14">
    <w:p w:rsidR="006435A8" w:rsidP="006435A8">
      <w:pPr>
        <w:pStyle w:val="FootnoteText"/>
      </w:pPr>
      <w:r>
        <w:rPr>
          <w:rStyle w:val="FootnoteReference"/>
        </w:rPr>
        <w:footnoteRef/>
      </w:r>
      <w:r>
        <w:t xml:space="preserve"> </w:t>
      </w:r>
      <w:r w:rsidR="0009368D">
        <w:rPr>
          <w:i/>
          <w:iCs/>
        </w:rPr>
        <w:t>Id</w:t>
      </w:r>
      <w:r>
        <w:t xml:space="preserve">. </w:t>
      </w:r>
    </w:p>
  </w:footnote>
  <w:footnote w:id="15">
    <w:p w:rsidR="00F22763">
      <w:pPr>
        <w:pStyle w:val="FootnoteText"/>
      </w:pPr>
      <w:r>
        <w:rPr>
          <w:rStyle w:val="FootnoteReference"/>
        </w:rPr>
        <w:footnoteRef/>
      </w:r>
      <w:r>
        <w:t xml:space="preserve"> </w:t>
      </w:r>
      <w:r w:rsidR="0009368D">
        <w:rPr>
          <w:i/>
          <w:iCs/>
        </w:rPr>
        <w:t>Id.</w:t>
      </w:r>
      <w:r>
        <w:t xml:space="preserve"> at</w:t>
      </w:r>
      <w:r w:rsidR="009C54ED">
        <w:t xml:space="preserve"> </w:t>
      </w:r>
      <w:r w:rsidR="005D2D08">
        <w:t>4-</w:t>
      </w:r>
      <w:r w:rsidR="009C54ED">
        <w:t>5</w:t>
      </w:r>
      <w:r w:rsidR="00927B59">
        <w:t xml:space="preserve"> &amp;</w:t>
      </w:r>
      <w:r w:rsidR="000C040F">
        <w:t xml:space="preserve"> </w:t>
      </w:r>
      <w:r w:rsidR="00236C4F">
        <w:t>a</w:t>
      </w:r>
      <w:r w:rsidRPr="00093BAE" w:rsidR="00A75E48">
        <w:t>ttach. I</w:t>
      </w:r>
      <w:r w:rsidR="00A75E48">
        <w:t xml:space="preserve"> (C</w:t>
      </w:r>
      <w:r w:rsidRPr="0024510F" w:rsidR="00A75E48">
        <w:t>lean version of the proposed revisions to the OATT</w:t>
      </w:r>
      <w:r w:rsidR="00A75E48">
        <w:t>),</w:t>
      </w:r>
      <w:r w:rsidR="007B5AD8">
        <w:t xml:space="preserve"> </w:t>
      </w:r>
      <w:r w:rsidR="00377D34">
        <w:t>at</w:t>
      </w:r>
      <w:r w:rsidR="007B5AD8">
        <w:t xml:space="preserve"> </w:t>
      </w:r>
      <w:r w:rsidR="00236C4F">
        <w:t>art.</w:t>
      </w:r>
      <w:r w:rsidR="007B5AD8">
        <w:t xml:space="preserve"> 3.06</w:t>
      </w:r>
      <w:r w:rsidR="00236C4F">
        <w:t xml:space="preserve"> (</w:t>
      </w:r>
      <w:r w:rsidR="007B5AD8">
        <w:t>OASIS</w:t>
      </w:r>
      <w:r w:rsidR="00236C4F">
        <w:t>)</w:t>
      </w:r>
      <w:r w:rsidR="007B5AD8">
        <w:t>.</w:t>
      </w:r>
      <w:r w:rsidR="00DB1C1B">
        <w:t xml:space="preserve"> </w:t>
      </w:r>
      <w:r w:rsidR="009C54ED">
        <w:t xml:space="preserve">  </w:t>
      </w:r>
    </w:p>
  </w:footnote>
  <w:footnote w:id="16">
    <w:p w:rsidR="00B176B7" w:rsidP="0091287E">
      <w:pPr>
        <w:pStyle w:val="FootnoteText"/>
        <w:ind w:right="-360"/>
      </w:pPr>
      <w:r>
        <w:rPr>
          <w:rStyle w:val="FootnoteReference"/>
        </w:rPr>
        <w:footnoteRef/>
      </w:r>
      <w:r>
        <w:t xml:space="preserve"> </w:t>
      </w:r>
      <w:r w:rsidR="00DA0726">
        <w:rPr>
          <w:i/>
          <w:iCs/>
        </w:rPr>
        <w:t>Id.</w:t>
      </w:r>
      <w:r w:rsidR="0009368D">
        <w:t xml:space="preserve"> at 4-5</w:t>
      </w:r>
      <w:r w:rsidR="00DA0726">
        <w:rPr>
          <w:i/>
          <w:iCs/>
        </w:rPr>
        <w:t xml:space="preserve"> </w:t>
      </w:r>
      <w:r w:rsidR="00DA0726">
        <w:t>(</w:t>
      </w:r>
      <w:r>
        <w:t xml:space="preserve">citing </w:t>
      </w:r>
      <w:r w:rsidR="005C328A">
        <w:rPr>
          <w:i/>
          <w:iCs/>
        </w:rPr>
        <w:t>N.Y. Indep. Sys. Operator</w:t>
      </w:r>
      <w:r w:rsidRPr="00933143" w:rsidR="00933143">
        <w:rPr>
          <w:i/>
          <w:iCs/>
        </w:rPr>
        <w:t>, Inc.</w:t>
      </w:r>
      <w:r w:rsidRPr="00933143" w:rsidR="00933143">
        <w:t xml:space="preserve">, </w:t>
      </w:r>
      <w:r w:rsidR="00090CAD">
        <w:t>Filing</w:t>
      </w:r>
      <w:r w:rsidRPr="00933143" w:rsidR="00933143">
        <w:t>, Docket No. ER26-570-000, at 7–9 (</w:t>
      </w:r>
      <w:r w:rsidR="005051FC">
        <w:t xml:space="preserve">filed </w:t>
      </w:r>
      <w:r w:rsidRPr="00933143" w:rsidR="00933143">
        <w:t>Nov</w:t>
      </w:r>
      <w:r w:rsidR="005051FC">
        <w:t>.</w:t>
      </w:r>
      <w:r w:rsidRPr="00933143" w:rsidR="00933143">
        <w:t xml:space="preserve"> 21, 2025)</w:t>
      </w:r>
      <w:r w:rsidR="005051FC">
        <w:t>)</w:t>
      </w:r>
      <w:r w:rsidRPr="00933143" w:rsidR="00933143">
        <w:t>.</w:t>
      </w:r>
    </w:p>
  </w:footnote>
  <w:footnote w:id="17">
    <w:p w:rsidR="007E03A2">
      <w:pPr>
        <w:pStyle w:val="FootnoteText"/>
      </w:pPr>
      <w:r>
        <w:rPr>
          <w:rStyle w:val="FootnoteReference"/>
        </w:rPr>
        <w:footnoteRef/>
      </w:r>
      <w:r>
        <w:t xml:space="preserve"> </w:t>
      </w:r>
      <w:r w:rsidR="00557633">
        <w:rPr>
          <w:i/>
          <w:iCs/>
        </w:rPr>
        <w:t>Id.</w:t>
      </w:r>
      <w:r w:rsidR="00557633">
        <w:t xml:space="preserve"> </w:t>
      </w:r>
      <w:r>
        <w:t xml:space="preserve">at 5. </w:t>
      </w:r>
    </w:p>
  </w:footnote>
  <w:footnote w:id="18">
    <w:p w:rsidR="00597CFD">
      <w:pPr>
        <w:pStyle w:val="FootnoteText"/>
      </w:pPr>
      <w:r>
        <w:rPr>
          <w:rStyle w:val="FootnoteReference"/>
        </w:rPr>
        <w:footnoteRef/>
      </w:r>
      <w:r>
        <w:t xml:space="preserve"> The New York Transmission Owners</w:t>
      </w:r>
      <w:r w:rsidR="006C104C">
        <w:t xml:space="preserve"> include</w:t>
      </w:r>
      <w:r w:rsidR="00854D1A">
        <w:t>:</w:t>
      </w:r>
      <w:r w:rsidR="006C104C">
        <w:t xml:space="preserve">  </w:t>
      </w:r>
      <w:r w:rsidRPr="006C104C" w:rsidR="006C104C">
        <w:t>Central Hudson Gas &amp;</w:t>
      </w:r>
      <w:r w:rsidR="005F3CD0">
        <w:t xml:space="preserve">    </w:t>
      </w:r>
      <w:r w:rsidRPr="006C104C" w:rsidR="006C104C">
        <w:t xml:space="preserve"> Electric Corporation; Consolidated Edison Company of New York, Inc.; Long Island Power Authority; New York Power Authority; New York State Electric &amp; Gas Corporation; Niagara Mohawk Power Corporation</w:t>
      </w:r>
      <w:r w:rsidR="00AB6C24">
        <w:t>;</w:t>
      </w:r>
      <w:r w:rsidRPr="006C104C" w:rsidR="006C104C">
        <w:t xml:space="preserve"> Orange and Rockland Utilities, Inc.; and Rochester Gas and Electric Corporation</w:t>
      </w:r>
      <w:r w:rsidR="00DA3799">
        <w:t>.</w:t>
      </w:r>
    </w:p>
  </w:footnote>
  <w:footnote w:id="19">
    <w:p w:rsidR="00A94952">
      <w:pPr>
        <w:pStyle w:val="FootnoteText"/>
      </w:pPr>
      <w:r>
        <w:rPr>
          <w:rStyle w:val="FootnoteReference"/>
        </w:rPr>
        <w:footnoteRef/>
      </w:r>
      <w:r>
        <w:t xml:space="preserve"> CHPE Comments at 1, 3. </w:t>
      </w:r>
    </w:p>
  </w:footnote>
  <w:footnote w:id="20">
    <w:p w:rsidR="00795D02">
      <w:pPr>
        <w:pStyle w:val="FootnoteText"/>
      </w:pPr>
      <w:r>
        <w:rPr>
          <w:rStyle w:val="FootnoteReference"/>
        </w:rPr>
        <w:footnoteRef/>
      </w:r>
      <w:r>
        <w:t xml:space="preserve"> </w:t>
      </w:r>
      <w:r w:rsidR="00604534">
        <w:rPr>
          <w:i/>
          <w:iCs/>
        </w:rPr>
        <w:t xml:space="preserve">Id. </w:t>
      </w:r>
      <w:r>
        <w:t xml:space="preserve">at </w:t>
      </w:r>
      <w:r w:rsidR="00A03C48">
        <w:t>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113D68">
    <w:pPr>
      <w:pStyle w:val="Header"/>
      <w:tabs>
        <w:tab w:val="clear" w:pos="4680"/>
      </w:tabs>
      <w:spacing w:after="240"/>
    </w:pPr>
    <w:r>
      <w:rPr>
        <w:noProof/>
      </w:rPr>
      <w:t xml:space="preserve">Docket No. ER26-600-000 </w:t>
      <w:tab/>
    </w:r>
    <w:r>
      <w:rPr>
        <w:noProof/>
      </w:rPr>
      <w:fldChar w:fldCharType="begin"/>
    </w:r>
    <w:r>
      <w:rPr>
        <w:noProof/>
      </w:rPr>
      <w:instrText xml:space="preserve"> PAGE  \* MERGEFORMAT </w:instrText>
    </w:r>
    <w:r>
      <w:rPr>
        <w:noProof/>
      </w:rPr>
      <w:fldChar w:fldCharType="separate"/>
    </w:r>
    <w:r>
      <w:rPr>
        <w:noProof/>
      </w:rPr>
      <w:t>- 4 -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1B02C0"/>
    <w:multiLevelType w:val="hybridMultilevel"/>
    <w:tmpl w:val="58C86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FEEE878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016CF7BC"/>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 w:id="2"/>
  </w:footnotePr>
  <w:endnotePr>
    <w:endnote w:id="0"/>
    <w:endnote w:id="1"/>
  </w:endnotePr>
  <w:compat/>
  <w:rsids>
    <w:rsidRoot w:val="003E7BCA"/>
    <w:rsid w:val="00000D32"/>
    <w:rsid w:val="00003340"/>
    <w:rsid w:val="000064D2"/>
    <w:rsid w:val="00006E16"/>
    <w:rsid w:val="0000731D"/>
    <w:rsid w:val="0001051D"/>
    <w:rsid w:val="00010FA6"/>
    <w:rsid w:val="000118C8"/>
    <w:rsid w:val="00012D4E"/>
    <w:rsid w:val="000143AA"/>
    <w:rsid w:val="00014E61"/>
    <w:rsid w:val="00016B1C"/>
    <w:rsid w:val="0002042F"/>
    <w:rsid w:val="00020BFB"/>
    <w:rsid w:val="00022481"/>
    <w:rsid w:val="00022526"/>
    <w:rsid w:val="00022A33"/>
    <w:rsid w:val="00023082"/>
    <w:rsid w:val="0002346C"/>
    <w:rsid w:val="0002355F"/>
    <w:rsid w:val="00023977"/>
    <w:rsid w:val="00024DF0"/>
    <w:rsid w:val="00026133"/>
    <w:rsid w:val="00026815"/>
    <w:rsid w:val="0003065B"/>
    <w:rsid w:val="0003066E"/>
    <w:rsid w:val="00030870"/>
    <w:rsid w:val="0003196A"/>
    <w:rsid w:val="000335C3"/>
    <w:rsid w:val="000337E8"/>
    <w:rsid w:val="0003382F"/>
    <w:rsid w:val="000365E8"/>
    <w:rsid w:val="00037722"/>
    <w:rsid w:val="000428C4"/>
    <w:rsid w:val="0004624A"/>
    <w:rsid w:val="0005135D"/>
    <w:rsid w:val="000543D4"/>
    <w:rsid w:val="00054796"/>
    <w:rsid w:val="000550DC"/>
    <w:rsid w:val="00055F5F"/>
    <w:rsid w:val="0006117F"/>
    <w:rsid w:val="000614DD"/>
    <w:rsid w:val="00062732"/>
    <w:rsid w:val="0006489E"/>
    <w:rsid w:val="000674DF"/>
    <w:rsid w:val="00070857"/>
    <w:rsid w:val="000721FF"/>
    <w:rsid w:val="0007377C"/>
    <w:rsid w:val="00074E66"/>
    <w:rsid w:val="0007636C"/>
    <w:rsid w:val="00081FDA"/>
    <w:rsid w:val="00081FF8"/>
    <w:rsid w:val="0008405A"/>
    <w:rsid w:val="0008478C"/>
    <w:rsid w:val="00084A31"/>
    <w:rsid w:val="00084B28"/>
    <w:rsid w:val="00086D98"/>
    <w:rsid w:val="0008778D"/>
    <w:rsid w:val="00090A96"/>
    <w:rsid w:val="00090CAD"/>
    <w:rsid w:val="00092634"/>
    <w:rsid w:val="0009368D"/>
    <w:rsid w:val="00093BAE"/>
    <w:rsid w:val="000951B0"/>
    <w:rsid w:val="00097C05"/>
    <w:rsid w:val="000A2B35"/>
    <w:rsid w:val="000A2C8A"/>
    <w:rsid w:val="000A3D2F"/>
    <w:rsid w:val="000A44BF"/>
    <w:rsid w:val="000A6835"/>
    <w:rsid w:val="000A6C08"/>
    <w:rsid w:val="000A75FD"/>
    <w:rsid w:val="000B0E7D"/>
    <w:rsid w:val="000B14B3"/>
    <w:rsid w:val="000B14F4"/>
    <w:rsid w:val="000B24EE"/>
    <w:rsid w:val="000B3304"/>
    <w:rsid w:val="000B35AF"/>
    <w:rsid w:val="000B3853"/>
    <w:rsid w:val="000B388A"/>
    <w:rsid w:val="000B3D5A"/>
    <w:rsid w:val="000B4124"/>
    <w:rsid w:val="000B412A"/>
    <w:rsid w:val="000B59FC"/>
    <w:rsid w:val="000B7528"/>
    <w:rsid w:val="000B7E62"/>
    <w:rsid w:val="000C0253"/>
    <w:rsid w:val="000C040F"/>
    <w:rsid w:val="000C1967"/>
    <w:rsid w:val="000C1FCA"/>
    <w:rsid w:val="000C4A0B"/>
    <w:rsid w:val="000C59D8"/>
    <w:rsid w:val="000C6869"/>
    <w:rsid w:val="000C70A4"/>
    <w:rsid w:val="000C7DC2"/>
    <w:rsid w:val="000D0EE6"/>
    <w:rsid w:val="000D1D4B"/>
    <w:rsid w:val="000D1FB6"/>
    <w:rsid w:val="000D43F6"/>
    <w:rsid w:val="000D739B"/>
    <w:rsid w:val="000D7DD4"/>
    <w:rsid w:val="000D7E4E"/>
    <w:rsid w:val="000D7E96"/>
    <w:rsid w:val="000E065C"/>
    <w:rsid w:val="000E0857"/>
    <w:rsid w:val="000E0D91"/>
    <w:rsid w:val="000E0FB3"/>
    <w:rsid w:val="000E12F1"/>
    <w:rsid w:val="000E2BFA"/>
    <w:rsid w:val="000E5066"/>
    <w:rsid w:val="000E6106"/>
    <w:rsid w:val="000E7BB7"/>
    <w:rsid w:val="000F2DC1"/>
    <w:rsid w:val="000F372C"/>
    <w:rsid w:val="000F603B"/>
    <w:rsid w:val="000F6403"/>
    <w:rsid w:val="000F6C7F"/>
    <w:rsid w:val="00100233"/>
    <w:rsid w:val="00100E1B"/>
    <w:rsid w:val="00101107"/>
    <w:rsid w:val="00102725"/>
    <w:rsid w:val="00102736"/>
    <w:rsid w:val="0010290F"/>
    <w:rsid w:val="00102E29"/>
    <w:rsid w:val="00102FC2"/>
    <w:rsid w:val="00103B35"/>
    <w:rsid w:val="00103BB1"/>
    <w:rsid w:val="00104F76"/>
    <w:rsid w:val="0010509F"/>
    <w:rsid w:val="00112BBF"/>
    <w:rsid w:val="00113D68"/>
    <w:rsid w:val="00120603"/>
    <w:rsid w:val="001208A2"/>
    <w:rsid w:val="001209EF"/>
    <w:rsid w:val="00120D94"/>
    <w:rsid w:val="001216ED"/>
    <w:rsid w:val="00121E0D"/>
    <w:rsid w:val="001236E4"/>
    <w:rsid w:val="001241E9"/>
    <w:rsid w:val="00124C66"/>
    <w:rsid w:val="001264DD"/>
    <w:rsid w:val="0012713F"/>
    <w:rsid w:val="00127478"/>
    <w:rsid w:val="001279B9"/>
    <w:rsid w:val="00130CCE"/>
    <w:rsid w:val="00130DEE"/>
    <w:rsid w:val="00132D57"/>
    <w:rsid w:val="0013515B"/>
    <w:rsid w:val="00135491"/>
    <w:rsid w:val="00135C70"/>
    <w:rsid w:val="00137BDB"/>
    <w:rsid w:val="00140C1E"/>
    <w:rsid w:val="001421AA"/>
    <w:rsid w:val="00146074"/>
    <w:rsid w:val="00146A50"/>
    <w:rsid w:val="001512A7"/>
    <w:rsid w:val="00151E7B"/>
    <w:rsid w:val="001520D4"/>
    <w:rsid w:val="00152923"/>
    <w:rsid w:val="001549DE"/>
    <w:rsid w:val="00154C7A"/>
    <w:rsid w:val="00154F26"/>
    <w:rsid w:val="00155220"/>
    <w:rsid w:val="00156D69"/>
    <w:rsid w:val="00160ED3"/>
    <w:rsid w:val="00162096"/>
    <w:rsid w:val="001633DD"/>
    <w:rsid w:val="0016531B"/>
    <w:rsid w:val="00165B1B"/>
    <w:rsid w:val="00166D51"/>
    <w:rsid w:val="00167A95"/>
    <w:rsid w:val="0017696A"/>
    <w:rsid w:val="0017701D"/>
    <w:rsid w:val="00181D4F"/>
    <w:rsid w:val="00184FB9"/>
    <w:rsid w:val="001867F5"/>
    <w:rsid w:val="00186C84"/>
    <w:rsid w:val="0018758C"/>
    <w:rsid w:val="0018763C"/>
    <w:rsid w:val="001879FB"/>
    <w:rsid w:val="00190952"/>
    <w:rsid w:val="00191617"/>
    <w:rsid w:val="001918DD"/>
    <w:rsid w:val="0019292E"/>
    <w:rsid w:val="001933A0"/>
    <w:rsid w:val="00193974"/>
    <w:rsid w:val="001939F1"/>
    <w:rsid w:val="001951EB"/>
    <w:rsid w:val="001960DD"/>
    <w:rsid w:val="0019614B"/>
    <w:rsid w:val="001A035F"/>
    <w:rsid w:val="001A1032"/>
    <w:rsid w:val="001A2AF1"/>
    <w:rsid w:val="001A33D6"/>
    <w:rsid w:val="001A38C7"/>
    <w:rsid w:val="001A3B14"/>
    <w:rsid w:val="001A42A7"/>
    <w:rsid w:val="001A4B5C"/>
    <w:rsid w:val="001A563A"/>
    <w:rsid w:val="001B042B"/>
    <w:rsid w:val="001B0F3C"/>
    <w:rsid w:val="001B1516"/>
    <w:rsid w:val="001B1FE9"/>
    <w:rsid w:val="001B2C6D"/>
    <w:rsid w:val="001B2DF9"/>
    <w:rsid w:val="001B344D"/>
    <w:rsid w:val="001B362D"/>
    <w:rsid w:val="001B4FB2"/>
    <w:rsid w:val="001B5B22"/>
    <w:rsid w:val="001B5B4F"/>
    <w:rsid w:val="001B78E3"/>
    <w:rsid w:val="001B7F0B"/>
    <w:rsid w:val="001C0563"/>
    <w:rsid w:val="001C2FBB"/>
    <w:rsid w:val="001D264B"/>
    <w:rsid w:val="001D2D35"/>
    <w:rsid w:val="001D3B0D"/>
    <w:rsid w:val="001D7927"/>
    <w:rsid w:val="001E0ADD"/>
    <w:rsid w:val="001E3571"/>
    <w:rsid w:val="001E3596"/>
    <w:rsid w:val="001E5342"/>
    <w:rsid w:val="001E59F9"/>
    <w:rsid w:val="001E60FA"/>
    <w:rsid w:val="001E7A8F"/>
    <w:rsid w:val="001F0ACA"/>
    <w:rsid w:val="001F1FFB"/>
    <w:rsid w:val="001F4078"/>
    <w:rsid w:val="001F51A0"/>
    <w:rsid w:val="001F5CC6"/>
    <w:rsid w:val="00200EF3"/>
    <w:rsid w:val="00201FC8"/>
    <w:rsid w:val="00202BC3"/>
    <w:rsid w:val="00203548"/>
    <w:rsid w:val="00203911"/>
    <w:rsid w:val="002072CF"/>
    <w:rsid w:val="002106A5"/>
    <w:rsid w:val="00211765"/>
    <w:rsid w:val="002136E7"/>
    <w:rsid w:val="00214D56"/>
    <w:rsid w:val="00215E79"/>
    <w:rsid w:val="0021662C"/>
    <w:rsid w:val="00216D34"/>
    <w:rsid w:val="00217355"/>
    <w:rsid w:val="002176A8"/>
    <w:rsid w:val="002206DB"/>
    <w:rsid w:val="0022089C"/>
    <w:rsid w:val="0022182D"/>
    <w:rsid w:val="00221CB6"/>
    <w:rsid w:val="00223595"/>
    <w:rsid w:val="00224859"/>
    <w:rsid w:val="00225A12"/>
    <w:rsid w:val="002261B3"/>
    <w:rsid w:val="00226FA5"/>
    <w:rsid w:val="00230EDA"/>
    <w:rsid w:val="002318B6"/>
    <w:rsid w:val="002320B4"/>
    <w:rsid w:val="00232577"/>
    <w:rsid w:val="00233CEF"/>
    <w:rsid w:val="00233FD0"/>
    <w:rsid w:val="002341AD"/>
    <w:rsid w:val="0023436C"/>
    <w:rsid w:val="002352B0"/>
    <w:rsid w:val="002353E6"/>
    <w:rsid w:val="002354E4"/>
    <w:rsid w:val="00236C4F"/>
    <w:rsid w:val="00240493"/>
    <w:rsid w:val="0024072C"/>
    <w:rsid w:val="00243942"/>
    <w:rsid w:val="0024510F"/>
    <w:rsid w:val="00245A64"/>
    <w:rsid w:val="002464E8"/>
    <w:rsid w:val="0024710C"/>
    <w:rsid w:val="002500F2"/>
    <w:rsid w:val="00253776"/>
    <w:rsid w:val="00255417"/>
    <w:rsid w:val="00255F17"/>
    <w:rsid w:val="00257989"/>
    <w:rsid w:val="00260517"/>
    <w:rsid w:val="00262FED"/>
    <w:rsid w:val="00264089"/>
    <w:rsid w:val="00264DA5"/>
    <w:rsid w:val="00267328"/>
    <w:rsid w:val="00274963"/>
    <w:rsid w:val="002817CE"/>
    <w:rsid w:val="00282DE4"/>
    <w:rsid w:val="00283AA6"/>
    <w:rsid w:val="0028432C"/>
    <w:rsid w:val="00284B38"/>
    <w:rsid w:val="00284E46"/>
    <w:rsid w:val="002857E2"/>
    <w:rsid w:val="00285D7C"/>
    <w:rsid w:val="00286F47"/>
    <w:rsid w:val="002870A9"/>
    <w:rsid w:val="00290ABD"/>
    <w:rsid w:val="00292A4D"/>
    <w:rsid w:val="00292DAB"/>
    <w:rsid w:val="00293E05"/>
    <w:rsid w:val="00297F3B"/>
    <w:rsid w:val="002A0B4A"/>
    <w:rsid w:val="002A0E7A"/>
    <w:rsid w:val="002A12BA"/>
    <w:rsid w:val="002A194B"/>
    <w:rsid w:val="002A1C9A"/>
    <w:rsid w:val="002A34C1"/>
    <w:rsid w:val="002A36FA"/>
    <w:rsid w:val="002A485F"/>
    <w:rsid w:val="002A5C43"/>
    <w:rsid w:val="002A5F6F"/>
    <w:rsid w:val="002A611E"/>
    <w:rsid w:val="002A67F3"/>
    <w:rsid w:val="002A729E"/>
    <w:rsid w:val="002A7E3A"/>
    <w:rsid w:val="002A7FB5"/>
    <w:rsid w:val="002B074A"/>
    <w:rsid w:val="002B0B2E"/>
    <w:rsid w:val="002B0B97"/>
    <w:rsid w:val="002B262D"/>
    <w:rsid w:val="002B28D0"/>
    <w:rsid w:val="002B35F2"/>
    <w:rsid w:val="002B6125"/>
    <w:rsid w:val="002C57E5"/>
    <w:rsid w:val="002C665E"/>
    <w:rsid w:val="002C7704"/>
    <w:rsid w:val="002C7F13"/>
    <w:rsid w:val="002D0699"/>
    <w:rsid w:val="002D1528"/>
    <w:rsid w:val="002D1BB9"/>
    <w:rsid w:val="002D206A"/>
    <w:rsid w:val="002D358E"/>
    <w:rsid w:val="002D390A"/>
    <w:rsid w:val="002D3DC3"/>
    <w:rsid w:val="002D593B"/>
    <w:rsid w:val="002D5AC5"/>
    <w:rsid w:val="002D5E1A"/>
    <w:rsid w:val="002D65B3"/>
    <w:rsid w:val="002D6EE2"/>
    <w:rsid w:val="002D7D6B"/>
    <w:rsid w:val="002E0C84"/>
    <w:rsid w:val="002E2247"/>
    <w:rsid w:val="002E22E0"/>
    <w:rsid w:val="002E314B"/>
    <w:rsid w:val="002E4E8A"/>
    <w:rsid w:val="002F08DF"/>
    <w:rsid w:val="002F0E81"/>
    <w:rsid w:val="002F15DD"/>
    <w:rsid w:val="002F35C9"/>
    <w:rsid w:val="002F4354"/>
    <w:rsid w:val="002F52A9"/>
    <w:rsid w:val="002F7225"/>
    <w:rsid w:val="00301D68"/>
    <w:rsid w:val="003031DA"/>
    <w:rsid w:val="00305CA4"/>
    <w:rsid w:val="00307669"/>
    <w:rsid w:val="00310C8B"/>
    <w:rsid w:val="003113C8"/>
    <w:rsid w:val="00312651"/>
    <w:rsid w:val="00313545"/>
    <w:rsid w:val="00313634"/>
    <w:rsid w:val="00314701"/>
    <w:rsid w:val="00315EA2"/>
    <w:rsid w:val="00320136"/>
    <w:rsid w:val="003216C1"/>
    <w:rsid w:val="00322007"/>
    <w:rsid w:val="00322F05"/>
    <w:rsid w:val="00324DA9"/>
    <w:rsid w:val="00324F79"/>
    <w:rsid w:val="00325B64"/>
    <w:rsid w:val="00327401"/>
    <w:rsid w:val="003274E5"/>
    <w:rsid w:val="0033037A"/>
    <w:rsid w:val="003317AD"/>
    <w:rsid w:val="00331DDC"/>
    <w:rsid w:val="003346EB"/>
    <w:rsid w:val="00334FF3"/>
    <w:rsid w:val="00335933"/>
    <w:rsid w:val="00336DFA"/>
    <w:rsid w:val="003370E4"/>
    <w:rsid w:val="00337906"/>
    <w:rsid w:val="003437BD"/>
    <w:rsid w:val="00343D67"/>
    <w:rsid w:val="003478CF"/>
    <w:rsid w:val="00350E98"/>
    <w:rsid w:val="00350FC8"/>
    <w:rsid w:val="003520AD"/>
    <w:rsid w:val="0035316D"/>
    <w:rsid w:val="0035414B"/>
    <w:rsid w:val="00356733"/>
    <w:rsid w:val="003602EF"/>
    <w:rsid w:val="003608E7"/>
    <w:rsid w:val="00360AA1"/>
    <w:rsid w:val="0036277A"/>
    <w:rsid w:val="00364696"/>
    <w:rsid w:val="00364E6F"/>
    <w:rsid w:val="0036500A"/>
    <w:rsid w:val="003666EA"/>
    <w:rsid w:val="00372C09"/>
    <w:rsid w:val="00373469"/>
    <w:rsid w:val="0037399F"/>
    <w:rsid w:val="00374034"/>
    <w:rsid w:val="00374532"/>
    <w:rsid w:val="00374868"/>
    <w:rsid w:val="00374893"/>
    <w:rsid w:val="00375DF4"/>
    <w:rsid w:val="00376313"/>
    <w:rsid w:val="00377D34"/>
    <w:rsid w:val="0038021F"/>
    <w:rsid w:val="00380DFE"/>
    <w:rsid w:val="00383004"/>
    <w:rsid w:val="003830CE"/>
    <w:rsid w:val="00385E2D"/>
    <w:rsid w:val="00386C8B"/>
    <w:rsid w:val="00387ADE"/>
    <w:rsid w:val="0039262E"/>
    <w:rsid w:val="003937F3"/>
    <w:rsid w:val="003A15D6"/>
    <w:rsid w:val="003A27A8"/>
    <w:rsid w:val="003A2AF7"/>
    <w:rsid w:val="003A5145"/>
    <w:rsid w:val="003A7A74"/>
    <w:rsid w:val="003B0F8B"/>
    <w:rsid w:val="003B2445"/>
    <w:rsid w:val="003B246D"/>
    <w:rsid w:val="003B53CB"/>
    <w:rsid w:val="003B6A5F"/>
    <w:rsid w:val="003B7E9A"/>
    <w:rsid w:val="003B7F05"/>
    <w:rsid w:val="003C1BEB"/>
    <w:rsid w:val="003C3A1E"/>
    <w:rsid w:val="003C505B"/>
    <w:rsid w:val="003C54BE"/>
    <w:rsid w:val="003C5E84"/>
    <w:rsid w:val="003C6F0F"/>
    <w:rsid w:val="003C707F"/>
    <w:rsid w:val="003C71CF"/>
    <w:rsid w:val="003C789D"/>
    <w:rsid w:val="003D1639"/>
    <w:rsid w:val="003D2449"/>
    <w:rsid w:val="003D4A56"/>
    <w:rsid w:val="003D4DAD"/>
    <w:rsid w:val="003D5827"/>
    <w:rsid w:val="003D6552"/>
    <w:rsid w:val="003D6E92"/>
    <w:rsid w:val="003D7314"/>
    <w:rsid w:val="003D7B2C"/>
    <w:rsid w:val="003E1917"/>
    <w:rsid w:val="003E1B51"/>
    <w:rsid w:val="003E23C6"/>
    <w:rsid w:val="003E259A"/>
    <w:rsid w:val="003E288D"/>
    <w:rsid w:val="003E5211"/>
    <w:rsid w:val="003E5561"/>
    <w:rsid w:val="003E72E1"/>
    <w:rsid w:val="003E7BCA"/>
    <w:rsid w:val="003F03D8"/>
    <w:rsid w:val="003F2E77"/>
    <w:rsid w:val="003F31D2"/>
    <w:rsid w:val="003F3716"/>
    <w:rsid w:val="003F3DC0"/>
    <w:rsid w:val="003F4845"/>
    <w:rsid w:val="003F4DBE"/>
    <w:rsid w:val="003F5440"/>
    <w:rsid w:val="003F557E"/>
    <w:rsid w:val="003F7CC5"/>
    <w:rsid w:val="00400D68"/>
    <w:rsid w:val="00401A63"/>
    <w:rsid w:val="004067AD"/>
    <w:rsid w:val="00407EE0"/>
    <w:rsid w:val="00414806"/>
    <w:rsid w:val="004162F0"/>
    <w:rsid w:val="00423618"/>
    <w:rsid w:val="00424B78"/>
    <w:rsid w:val="00425924"/>
    <w:rsid w:val="0042717C"/>
    <w:rsid w:val="004272E2"/>
    <w:rsid w:val="00427C5A"/>
    <w:rsid w:val="00427DDE"/>
    <w:rsid w:val="00430CE4"/>
    <w:rsid w:val="00432159"/>
    <w:rsid w:val="004335E8"/>
    <w:rsid w:val="00435B9C"/>
    <w:rsid w:val="00436292"/>
    <w:rsid w:val="00436A3E"/>
    <w:rsid w:val="00440D78"/>
    <w:rsid w:val="0044122A"/>
    <w:rsid w:val="00441912"/>
    <w:rsid w:val="00441A2A"/>
    <w:rsid w:val="004420F6"/>
    <w:rsid w:val="00442A72"/>
    <w:rsid w:val="00442CE4"/>
    <w:rsid w:val="00442EC9"/>
    <w:rsid w:val="0044359A"/>
    <w:rsid w:val="0044403B"/>
    <w:rsid w:val="00444F65"/>
    <w:rsid w:val="00444FE8"/>
    <w:rsid w:val="00445568"/>
    <w:rsid w:val="00446720"/>
    <w:rsid w:val="004476C6"/>
    <w:rsid w:val="004479D7"/>
    <w:rsid w:val="004508F0"/>
    <w:rsid w:val="0045130C"/>
    <w:rsid w:val="00453578"/>
    <w:rsid w:val="0045490B"/>
    <w:rsid w:val="00454A58"/>
    <w:rsid w:val="00455214"/>
    <w:rsid w:val="00455614"/>
    <w:rsid w:val="00455E11"/>
    <w:rsid w:val="00456136"/>
    <w:rsid w:val="00456D5A"/>
    <w:rsid w:val="00460ECF"/>
    <w:rsid w:val="0046133D"/>
    <w:rsid w:val="00464328"/>
    <w:rsid w:val="00465166"/>
    <w:rsid w:val="00466A33"/>
    <w:rsid w:val="00467352"/>
    <w:rsid w:val="00467F47"/>
    <w:rsid w:val="00470C04"/>
    <w:rsid w:val="00472C9B"/>
    <w:rsid w:val="00473184"/>
    <w:rsid w:val="00473964"/>
    <w:rsid w:val="00473A5E"/>
    <w:rsid w:val="004758A9"/>
    <w:rsid w:val="00475B4F"/>
    <w:rsid w:val="00476273"/>
    <w:rsid w:val="00477399"/>
    <w:rsid w:val="0048020B"/>
    <w:rsid w:val="00482F01"/>
    <w:rsid w:val="004864DA"/>
    <w:rsid w:val="0048690B"/>
    <w:rsid w:val="0048724A"/>
    <w:rsid w:val="004872BC"/>
    <w:rsid w:val="004874A4"/>
    <w:rsid w:val="00487F15"/>
    <w:rsid w:val="004915DE"/>
    <w:rsid w:val="0049282D"/>
    <w:rsid w:val="004928AF"/>
    <w:rsid w:val="00494355"/>
    <w:rsid w:val="00494945"/>
    <w:rsid w:val="00495E07"/>
    <w:rsid w:val="00497F70"/>
    <w:rsid w:val="004A03E5"/>
    <w:rsid w:val="004A0D32"/>
    <w:rsid w:val="004A2DA2"/>
    <w:rsid w:val="004A503D"/>
    <w:rsid w:val="004B141F"/>
    <w:rsid w:val="004B2C07"/>
    <w:rsid w:val="004B4A8D"/>
    <w:rsid w:val="004B4D0F"/>
    <w:rsid w:val="004C0E28"/>
    <w:rsid w:val="004C190E"/>
    <w:rsid w:val="004C2F9F"/>
    <w:rsid w:val="004C4348"/>
    <w:rsid w:val="004C456B"/>
    <w:rsid w:val="004C4D5F"/>
    <w:rsid w:val="004D35E8"/>
    <w:rsid w:val="004D3687"/>
    <w:rsid w:val="004D44D9"/>
    <w:rsid w:val="004D54D7"/>
    <w:rsid w:val="004D58D7"/>
    <w:rsid w:val="004D614C"/>
    <w:rsid w:val="004E1DAE"/>
    <w:rsid w:val="004E1FA9"/>
    <w:rsid w:val="004E25A6"/>
    <w:rsid w:val="004E3734"/>
    <w:rsid w:val="004E7FE1"/>
    <w:rsid w:val="004F0A13"/>
    <w:rsid w:val="004F53C1"/>
    <w:rsid w:val="004F5759"/>
    <w:rsid w:val="004F6475"/>
    <w:rsid w:val="004F6CDA"/>
    <w:rsid w:val="004F7405"/>
    <w:rsid w:val="0050001C"/>
    <w:rsid w:val="00501E70"/>
    <w:rsid w:val="0050285C"/>
    <w:rsid w:val="0050479B"/>
    <w:rsid w:val="005047DF"/>
    <w:rsid w:val="005051FC"/>
    <w:rsid w:val="005101CD"/>
    <w:rsid w:val="00513040"/>
    <w:rsid w:val="00513E14"/>
    <w:rsid w:val="005154C1"/>
    <w:rsid w:val="005162AB"/>
    <w:rsid w:val="00516511"/>
    <w:rsid w:val="00521122"/>
    <w:rsid w:val="00522EC0"/>
    <w:rsid w:val="0052351B"/>
    <w:rsid w:val="005237EB"/>
    <w:rsid w:val="00524EEC"/>
    <w:rsid w:val="00526665"/>
    <w:rsid w:val="00526901"/>
    <w:rsid w:val="00530F60"/>
    <w:rsid w:val="00531A2E"/>
    <w:rsid w:val="00531A9B"/>
    <w:rsid w:val="0053203A"/>
    <w:rsid w:val="00535A77"/>
    <w:rsid w:val="00535C4D"/>
    <w:rsid w:val="00535FA8"/>
    <w:rsid w:val="00540A84"/>
    <w:rsid w:val="00541146"/>
    <w:rsid w:val="00542676"/>
    <w:rsid w:val="00542814"/>
    <w:rsid w:val="00544663"/>
    <w:rsid w:val="00545A75"/>
    <w:rsid w:val="00545CC2"/>
    <w:rsid w:val="00546238"/>
    <w:rsid w:val="00547D3F"/>
    <w:rsid w:val="00550B0E"/>
    <w:rsid w:val="0055105E"/>
    <w:rsid w:val="00552271"/>
    <w:rsid w:val="00552A11"/>
    <w:rsid w:val="0055496D"/>
    <w:rsid w:val="0055669F"/>
    <w:rsid w:val="00556F8D"/>
    <w:rsid w:val="00557633"/>
    <w:rsid w:val="005577D9"/>
    <w:rsid w:val="00557962"/>
    <w:rsid w:val="00560DE0"/>
    <w:rsid w:val="00561DA8"/>
    <w:rsid w:val="00562C0D"/>
    <w:rsid w:val="00562CB2"/>
    <w:rsid w:val="00567F4A"/>
    <w:rsid w:val="00570EC7"/>
    <w:rsid w:val="00571A60"/>
    <w:rsid w:val="00571D6D"/>
    <w:rsid w:val="005721A0"/>
    <w:rsid w:val="00572F46"/>
    <w:rsid w:val="00574A02"/>
    <w:rsid w:val="00574E01"/>
    <w:rsid w:val="0057601C"/>
    <w:rsid w:val="00576A54"/>
    <w:rsid w:val="00577DC6"/>
    <w:rsid w:val="00580B90"/>
    <w:rsid w:val="005816F4"/>
    <w:rsid w:val="00581BDF"/>
    <w:rsid w:val="00582DDA"/>
    <w:rsid w:val="00583257"/>
    <w:rsid w:val="0058356D"/>
    <w:rsid w:val="00584372"/>
    <w:rsid w:val="00585174"/>
    <w:rsid w:val="005851B2"/>
    <w:rsid w:val="0058638B"/>
    <w:rsid w:val="00586810"/>
    <w:rsid w:val="00587B48"/>
    <w:rsid w:val="0059038C"/>
    <w:rsid w:val="005916C6"/>
    <w:rsid w:val="005921E2"/>
    <w:rsid w:val="00592E76"/>
    <w:rsid w:val="00594E87"/>
    <w:rsid w:val="005950E5"/>
    <w:rsid w:val="00597309"/>
    <w:rsid w:val="00597CFD"/>
    <w:rsid w:val="005A1772"/>
    <w:rsid w:val="005A4CD3"/>
    <w:rsid w:val="005A6F7C"/>
    <w:rsid w:val="005B09AA"/>
    <w:rsid w:val="005B132F"/>
    <w:rsid w:val="005B15EB"/>
    <w:rsid w:val="005B18B2"/>
    <w:rsid w:val="005B18BF"/>
    <w:rsid w:val="005B38E7"/>
    <w:rsid w:val="005B40A6"/>
    <w:rsid w:val="005B6863"/>
    <w:rsid w:val="005B7E7B"/>
    <w:rsid w:val="005C0180"/>
    <w:rsid w:val="005C01B7"/>
    <w:rsid w:val="005C126A"/>
    <w:rsid w:val="005C328A"/>
    <w:rsid w:val="005D22C3"/>
    <w:rsid w:val="005D2A79"/>
    <w:rsid w:val="005D2D08"/>
    <w:rsid w:val="005D3004"/>
    <w:rsid w:val="005D3114"/>
    <w:rsid w:val="005D3D39"/>
    <w:rsid w:val="005D59C7"/>
    <w:rsid w:val="005D61A2"/>
    <w:rsid w:val="005D6D85"/>
    <w:rsid w:val="005D787E"/>
    <w:rsid w:val="005D7C39"/>
    <w:rsid w:val="005E031D"/>
    <w:rsid w:val="005E13DF"/>
    <w:rsid w:val="005E387D"/>
    <w:rsid w:val="005E3910"/>
    <w:rsid w:val="005E3B75"/>
    <w:rsid w:val="005E3D15"/>
    <w:rsid w:val="005E42BD"/>
    <w:rsid w:val="005E4C65"/>
    <w:rsid w:val="005E76D5"/>
    <w:rsid w:val="005F0669"/>
    <w:rsid w:val="005F2946"/>
    <w:rsid w:val="005F34C6"/>
    <w:rsid w:val="005F3CD0"/>
    <w:rsid w:val="005F4318"/>
    <w:rsid w:val="005F4F8E"/>
    <w:rsid w:val="005F54A4"/>
    <w:rsid w:val="005F594B"/>
    <w:rsid w:val="005F71D1"/>
    <w:rsid w:val="0060035F"/>
    <w:rsid w:val="00600D9E"/>
    <w:rsid w:val="00601006"/>
    <w:rsid w:val="0060233D"/>
    <w:rsid w:val="00604534"/>
    <w:rsid w:val="00604CDF"/>
    <w:rsid w:val="006051A0"/>
    <w:rsid w:val="006067E4"/>
    <w:rsid w:val="00607205"/>
    <w:rsid w:val="006074E4"/>
    <w:rsid w:val="00607B4A"/>
    <w:rsid w:val="00607D36"/>
    <w:rsid w:val="00607D78"/>
    <w:rsid w:val="006112D1"/>
    <w:rsid w:val="006112FA"/>
    <w:rsid w:val="006125E2"/>
    <w:rsid w:val="006129BA"/>
    <w:rsid w:val="00614144"/>
    <w:rsid w:val="006177F8"/>
    <w:rsid w:val="00620205"/>
    <w:rsid w:val="00621E83"/>
    <w:rsid w:val="006222F7"/>
    <w:rsid w:val="00622D42"/>
    <w:rsid w:val="00622F63"/>
    <w:rsid w:val="00623402"/>
    <w:rsid w:val="0062499D"/>
    <w:rsid w:val="00624B34"/>
    <w:rsid w:val="00625B93"/>
    <w:rsid w:val="00626AD6"/>
    <w:rsid w:val="006308E9"/>
    <w:rsid w:val="006322F7"/>
    <w:rsid w:val="00633563"/>
    <w:rsid w:val="0063514C"/>
    <w:rsid w:val="00636271"/>
    <w:rsid w:val="0063710D"/>
    <w:rsid w:val="006405C4"/>
    <w:rsid w:val="006422BC"/>
    <w:rsid w:val="006426F3"/>
    <w:rsid w:val="006429E5"/>
    <w:rsid w:val="006435A8"/>
    <w:rsid w:val="00643C5A"/>
    <w:rsid w:val="00644CA0"/>
    <w:rsid w:val="00646FDA"/>
    <w:rsid w:val="006502FA"/>
    <w:rsid w:val="00650A61"/>
    <w:rsid w:val="00653D8D"/>
    <w:rsid w:val="00654B6C"/>
    <w:rsid w:val="00655A79"/>
    <w:rsid w:val="00656A05"/>
    <w:rsid w:val="00656C40"/>
    <w:rsid w:val="00656C81"/>
    <w:rsid w:val="0066223A"/>
    <w:rsid w:val="00662BC9"/>
    <w:rsid w:val="00662BFD"/>
    <w:rsid w:val="00665A80"/>
    <w:rsid w:val="00667B22"/>
    <w:rsid w:val="006710C1"/>
    <w:rsid w:val="0067304E"/>
    <w:rsid w:val="006745E5"/>
    <w:rsid w:val="006764DA"/>
    <w:rsid w:val="00677A0E"/>
    <w:rsid w:val="00681181"/>
    <w:rsid w:val="00682099"/>
    <w:rsid w:val="0068226B"/>
    <w:rsid w:val="0068244A"/>
    <w:rsid w:val="00683150"/>
    <w:rsid w:val="00683987"/>
    <w:rsid w:val="006849ED"/>
    <w:rsid w:val="00685A22"/>
    <w:rsid w:val="00686648"/>
    <w:rsid w:val="006868A5"/>
    <w:rsid w:val="00692708"/>
    <w:rsid w:val="0069376A"/>
    <w:rsid w:val="00693E81"/>
    <w:rsid w:val="00694399"/>
    <w:rsid w:val="00694F3D"/>
    <w:rsid w:val="006A14D6"/>
    <w:rsid w:val="006A1609"/>
    <w:rsid w:val="006A18B6"/>
    <w:rsid w:val="006A1C35"/>
    <w:rsid w:val="006A1EDC"/>
    <w:rsid w:val="006A2AA7"/>
    <w:rsid w:val="006A4342"/>
    <w:rsid w:val="006A4D99"/>
    <w:rsid w:val="006A58A1"/>
    <w:rsid w:val="006A5B0F"/>
    <w:rsid w:val="006A5ED6"/>
    <w:rsid w:val="006A5FF3"/>
    <w:rsid w:val="006B20EE"/>
    <w:rsid w:val="006B22F1"/>
    <w:rsid w:val="006B2E5D"/>
    <w:rsid w:val="006B3EFE"/>
    <w:rsid w:val="006B3FDC"/>
    <w:rsid w:val="006B4826"/>
    <w:rsid w:val="006B547F"/>
    <w:rsid w:val="006B5B8D"/>
    <w:rsid w:val="006C0672"/>
    <w:rsid w:val="006C104C"/>
    <w:rsid w:val="006C1614"/>
    <w:rsid w:val="006C17E2"/>
    <w:rsid w:val="006C1D8C"/>
    <w:rsid w:val="006C4415"/>
    <w:rsid w:val="006C51CB"/>
    <w:rsid w:val="006C51D5"/>
    <w:rsid w:val="006D1E49"/>
    <w:rsid w:val="006D2553"/>
    <w:rsid w:val="006D38A0"/>
    <w:rsid w:val="006D3976"/>
    <w:rsid w:val="006D432E"/>
    <w:rsid w:val="006D5B0E"/>
    <w:rsid w:val="006D67BC"/>
    <w:rsid w:val="006D7CA3"/>
    <w:rsid w:val="006E1CF4"/>
    <w:rsid w:val="006E3D27"/>
    <w:rsid w:val="006E3F7D"/>
    <w:rsid w:val="006E4894"/>
    <w:rsid w:val="006E6044"/>
    <w:rsid w:val="006E6122"/>
    <w:rsid w:val="006E6303"/>
    <w:rsid w:val="006E632E"/>
    <w:rsid w:val="006E6D27"/>
    <w:rsid w:val="006F0AFA"/>
    <w:rsid w:val="006F1B52"/>
    <w:rsid w:val="006F1C19"/>
    <w:rsid w:val="006F1DAD"/>
    <w:rsid w:val="006F27A6"/>
    <w:rsid w:val="006F39A4"/>
    <w:rsid w:val="006F42DE"/>
    <w:rsid w:val="006F52F2"/>
    <w:rsid w:val="006F68A2"/>
    <w:rsid w:val="00701F01"/>
    <w:rsid w:val="0070281E"/>
    <w:rsid w:val="00702CC4"/>
    <w:rsid w:val="00705B33"/>
    <w:rsid w:val="0070615E"/>
    <w:rsid w:val="00706B74"/>
    <w:rsid w:val="00706C4B"/>
    <w:rsid w:val="00706FAB"/>
    <w:rsid w:val="00710348"/>
    <w:rsid w:val="00710A58"/>
    <w:rsid w:val="007116AC"/>
    <w:rsid w:val="007124A2"/>
    <w:rsid w:val="0071263C"/>
    <w:rsid w:val="007133ED"/>
    <w:rsid w:val="00713448"/>
    <w:rsid w:val="00717376"/>
    <w:rsid w:val="00721CE3"/>
    <w:rsid w:val="007221B0"/>
    <w:rsid w:val="007230D6"/>
    <w:rsid w:val="0072366A"/>
    <w:rsid w:val="00723CE6"/>
    <w:rsid w:val="00723E4B"/>
    <w:rsid w:val="007240AA"/>
    <w:rsid w:val="00724553"/>
    <w:rsid w:val="0072563F"/>
    <w:rsid w:val="00732CFA"/>
    <w:rsid w:val="00732E2C"/>
    <w:rsid w:val="00733398"/>
    <w:rsid w:val="00734468"/>
    <w:rsid w:val="00735ECF"/>
    <w:rsid w:val="00735F52"/>
    <w:rsid w:val="007368A2"/>
    <w:rsid w:val="00736DE9"/>
    <w:rsid w:val="007373B1"/>
    <w:rsid w:val="00737C94"/>
    <w:rsid w:val="00741810"/>
    <w:rsid w:val="00742439"/>
    <w:rsid w:val="00743A10"/>
    <w:rsid w:val="0074514C"/>
    <w:rsid w:val="00745519"/>
    <w:rsid w:val="007465A9"/>
    <w:rsid w:val="007503A7"/>
    <w:rsid w:val="00750AB0"/>
    <w:rsid w:val="00752063"/>
    <w:rsid w:val="0075282C"/>
    <w:rsid w:val="00753CE3"/>
    <w:rsid w:val="00754A0D"/>
    <w:rsid w:val="007552C1"/>
    <w:rsid w:val="007562E2"/>
    <w:rsid w:val="00757014"/>
    <w:rsid w:val="007577C2"/>
    <w:rsid w:val="0076078E"/>
    <w:rsid w:val="00762DB9"/>
    <w:rsid w:val="00762F2B"/>
    <w:rsid w:val="0076328E"/>
    <w:rsid w:val="00764414"/>
    <w:rsid w:val="0076561E"/>
    <w:rsid w:val="007661B0"/>
    <w:rsid w:val="00766DE5"/>
    <w:rsid w:val="00767092"/>
    <w:rsid w:val="00767850"/>
    <w:rsid w:val="00767FEB"/>
    <w:rsid w:val="00771849"/>
    <w:rsid w:val="00773353"/>
    <w:rsid w:val="007749C8"/>
    <w:rsid w:val="0077544A"/>
    <w:rsid w:val="00780A45"/>
    <w:rsid w:val="00781758"/>
    <w:rsid w:val="00781A82"/>
    <w:rsid w:val="00782469"/>
    <w:rsid w:val="00783842"/>
    <w:rsid w:val="00783DCC"/>
    <w:rsid w:val="0078414E"/>
    <w:rsid w:val="007845C0"/>
    <w:rsid w:val="007852EF"/>
    <w:rsid w:val="00786533"/>
    <w:rsid w:val="0078742C"/>
    <w:rsid w:val="007876E3"/>
    <w:rsid w:val="00787753"/>
    <w:rsid w:val="00790093"/>
    <w:rsid w:val="007928AD"/>
    <w:rsid w:val="00794724"/>
    <w:rsid w:val="00795AA8"/>
    <w:rsid w:val="00795D02"/>
    <w:rsid w:val="007A0174"/>
    <w:rsid w:val="007A03EE"/>
    <w:rsid w:val="007A09A4"/>
    <w:rsid w:val="007A0BB2"/>
    <w:rsid w:val="007A471C"/>
    <w:rsid w:val="007A4757"/>
    <w:rsid w:val="007A5131"/>
    <w:rsid w:val="007B0035"/>
    <w:rsid w:val="007B0D00"/>
    <w:rsid w:val="007B16AB"/>
    <w:rsid w:val="007B1B63"/>
    <w:rsid w:val="007B21C0"/>
    <w:rsid w:val="007B4019"/>
    <w:rsid w:val="007B5AD8"/>
    <w:rsid w:val="007B66A0"/>
    <w:rsid w:val="007B6E4E"/>
    <w:rsid w:val="007B6EEA"/>
    <w:rsid w:val="007B71E9"/>
    <w:rsid w:val="007B76F7"/>
    <w:rsid w:val="007B7728"/>
    <w:rsid w:val="007C138B"/>
    <w:rsid w:val="007C1702"/>
    <w:rsid w:val="007C1C40"/>
    <w:rsid w:val="007C2A20"/>
    <w:rsid w:val="007C2C20"/>
    <w:rsid w:val="007C3184"/>
    <w:rsid w:val="007C41D1"/>
    <w:rsid w:val="007C48C7"/>
    <w:rsid w:val="007C6608"/>
    <w:rsid w:val="007C69D6"/>
    <w:rsid w:val="007D139B"/>
    <w:rsid w:val="007D166D"/>
    <w:rsid w:val="007D174E"/>
    <w:rsid w:val="007D2A83"/>
    <w:rsid w:val="007D2BA7"/>
    <w:rsid w:val="007D2CEB"/>
    <w:rsid w:val="007D3591"/>
    <w:rsid w:val="007D3C71"/>
    <w:rsid w:val="007D4E26"/>
    <w:rsid w:val="007D54CA"/>
    <w:rsid w:val="007D6683"/>
    <w:rsid w:val="007E03A2"/>
    <w:rsid w:val="007E28D0"/>
    <w:rsid w:val="007E3217"/>
    <w:rsid w:val="007E59B0"/>
    <w:rsid w:val="007E6167"/>
    <w:rsid w:val="007E74C5"/>
    <w:rsid w:val="007F0E34"/>
    <w:rsid w:val="007F32C6"/>
    <w:rsid w:val="007F6368"/>
    <w:rsid w:val="007F7B7F"/>
    <w:rsid w:val="007F7D5D"/>
    <w:rsid w:val="008013B0"/>
    <w:rsid w:val="00803B3F"/>
    <w:rsid w:val="008043DE"/>
    <w:rsid w:val="0080498D"/>
    <w:rsid w:val="0080606A"/>
    <w:rsid w:val="008065F0"/>
    <w:rsid w:val="00807113"/>
    <w:rsid w:val="00807C2F"/>
    <w:rsid w:val="00807CA0"/>
    <w:rsid w:val="008102E5"/>
    <w:rsid w:val="00810B67"/>
    <w:rsid w:val="008129C6"/>
    <w:rsid w:val="00812E0A"/>
    <w:rsid w:val="0081352B"/>
    <w:rsid w:val="00813E01"/>
    <w:rsid w:val="008140C1"/>
    <w:rsid w:val="008142C1"/>
    <w:rsid w:val="00814514"/>
    <w:rsid w:val="00814670"/>
    <w:rsid w:val="00814B35"/>
    <w:rsid w:val="00814BE9"/>
    <w:rsid w:val="0081645D"/>
    <w:rsid w:val="00816EFE"/>
    <w:rsid w:val="00820896"/>
    <w:rsid w:val="0082151D"/>
    <w:rsid w:val="0082190A"/>
    <w:rsid w:val="00822901"/>
    <w:rsid w:val="008237E2"/>
    <w:rsid w:val="008250B5"/>
    <w:rsid w:val="008255E4"/>
    <w:rsid w:val="00827719"/>
    <w:rsid w:val="008277BE"/>
    <w:rsid w:val="008279D0"/>
    <w:rsid w:val="00827BAD"/>
    <w:rsid w:val="00830639"/>
    <w:rsid w:val="0083088F"/>
    <w:rsid w:val="008309C9"/>
    <w:rsid w:val="00830BC7"/>
    <w:rsid w:val="008312E6"/>
    <w:rsid w:val="0083294E"/>
    <w:rsid w:val="008335E3"/>
    <w:rsid w:val="00834043"/>
    <w:rsid w:val="00834DCB"/>
    <w:rsid w:val="00835392"/>
    <w:rsid w:val="00836673"/>
    <w:rsid w:val="0084060B"/>
    <w:rsid w:val="00840C01"/>
    <w:rsid w:val="00840C42"/>
    <w:rsid w:val="0084122F"/>
    <w:rsid w:val="0084167C"/>
    <w:rsid w:val="00843F9F"/>
    <w:rsid w:val="008441C8"/>
    <w:rsid w:val="0084494C"/>
    <w:rsid w:val="00844F10"/>
    <w:rsid w:val="00845186"/>
    <w:rsid w:val="00845BBC"/>
    <w:rsid w:val="00845FC7"/>
    <w:rsid w:val="008461DF"/>
    <w:rsid w:val="00847F2B"/>
    <w:rsid w:val="00850048"/>
    <w:rsid w:val="008513D8"/>
    <w:rsid w:val="0085226B"/>
    <w:rsid w:val="00852C25"/>
    <w:rsid w:val="00854D1A"/>
    <w:rsid w:val="00855C2B"/>
    <w:rsid w:val="00855D43"/>
    <w:rsid w:val="008561D7"/>
    <w:rsid w:val="00856FC3"/>
    <w:rsid w:val="008607B4"/>
    <w:rsid w:val="00860B22"/>
    <w:rsid w:val="00861074"/>
    <w:rsid w:val="0086160C"/>
    <w:rsid w:val="008619D7"/>
    <w:rsid w:val="00863489"/>
    <w:rsid w:val="008636FC"/>
    <w:rsid w:val="00863DB6"/>
    <w:rsid w:val="0086439D"/>
    <w:rsid w:val="00865B86"/>
    <w:rsid w:val="00867166"/>
    <w:rsid w:val="00870368"/>
    <w:rsid w:val="00871164"/>
    <w:rsid w:val="00871176"/>
    <w:rsid w:val="00873BC6"/>
    <w:rsid w:val="00873CC6"/>
    <w:rsid w:val="00874FB1"/>
    <w:rsid w:val="008771F4"/>
    <w:rsid w:val="008774F1"/>
    <w:rsid w:val="00880902"/>
    <w:rsid w:val="00881E3C"/>
    <w:rsid w:val="0088236E"/>
    <w:rsid w:val="0088740E"/>
    <w:rsid w:val="00891BBF"/>
    <w:rsid w:val="008923E7"/>
    <w:rsid w:val="00892A4E"/>
    <w:rsid w:val="00893D1B"/>
    <w:rsid w:val="0089495B"/>
    <w:rsid w:val="00894A27"/>
    <w:rsid w:val="008950CC"/>
    <w:rsid w:val="00896607"/>
    <w:rsid w:val="00896A4C"/>
    <w:rsid w:val="00896EBA"/>
    <w:rsid w:val="0089797F"/>
    <w:rsid w:val="008A23C9"/>
    <w:rsid w:val="008A2E93"/>
    <w:rsid w:val="008A314D"/>
    <w:rsid w:val="008A39F8"/>
    <w:rsid w:val="008A4409"/>
    <w:rsid w:val="008A527D"/>
    <w:rsid w:val="008A57B6"/>
    <w:rsid w:val="008A5842"/>
    <w:rsid w:val="008A690D"/>
    <w:rsid w:val="008B0B3A"/>
    <w:rsid w:val="008B1CAC"/>
    <w:rsid w:val="008B32A9"/>
    <w:rsid w:val="008B3DFD"/>
    <w:rsid w:val="008B4591"/>
    <w:rsid w:val="008B4C00"/>
    <w:rsid w:val="008C0083"/>
    <w:rsid w:val="008C2EDB"/>
    <w:rsid w:val="008C3D05"/>
    <w:rsid w:val="008C3F9C"/>
    <w:rsid w:val="008C6C9A"/>
    <w:rsid w:val="008C701E"/>
    <w:rsid w:val="008D1B64"/>
    <w:rsid w:val="008D40B4"/>
    <w:rsid w:val="008D4162"/>
    <w:rsid w:val="008D416E"/>
    <w:rsid w:val="008D4E54"/>
    <w:rsid w:val="008D61DB"/>
    <w:rsid w:val="008D7572"/>
    <w:rsid w:val="008E29AB"/>
    <w:rsid w:val="008E34CB"/>
    <w:rsid w:val="008E4C89"/>
    <w:rsid w:val="008E51AF"/>
    <w:rsid w:val="008E530A"/>
    <w:rsid w:val="008E548A"/>
    <w:rsid w:val="008E6C0C"/>
    <w:rsid w:val="008E74A2"/>
    <w:rsid w:val="008F0409"/>
    <w:rsid w:val="008F39C6"/>
    <w:rsid w:val="008F4B82"/>
    <w:rsid w:val="008F7448"/>
    <w:rsid w:val="009006A6"/>
    <w:rsid w:val="00900B11"/>
    <w:rsid w:val="0090137E"/>
    <w:rsid w:val="009016D7"/>
    <w:rsid w:val="00903AC3"/>
    <w:rsid w:val="0090412E"/>
    <w:rsid w:val="00904536"/>
    <w:rsid w:val="0090478A"/>
    <w:rsid w:val="009063EB"/>
    <w:rsid w:val="00906832"/>
    <w:rsid w:val="009102A7"/>
    <w:rsid w:val="0091097E"/>
    <w:rsid w:val="00911D86"/>
    <w:rsid w:val="0091287E"/>
    <w:rsid w:val="00912B2D"/>
    <w:rsid w:val="00913B5A"/>
    <w:rsid w:val="009144B5"/>
    <w:rsid w:val="009146F6"/>
    <w:rsid w:val="009157BD"/>
    <w:rsid w:val="00915863"/>
    <w:rsid w:val="00916ED7"/>
    <w:rsid w:val="009201C1"/>
    <w:rsid w:val="00922E70"/>
    <w:rsid w:val="00926E69"/>
    <w:rsid w:val="00927B59"/>
    <w:rsid w:val="00930EF7"/>
    <w:rsid w:val="0093125C"/>
    <w:rsid w:val="00931571"/>
    <w:rsid w:val="009317B8"/>
    <w:rsid w:val="0093240B"/>
    <w:rsid w:val="00932E09"/>
    <w:rsid w:val="00933143"/>
    <w:rsid w:val="009341B9"/>
    <w:rsid w:val="0093517A"/>
    <w:rsid w:val="009360D6"/>
    <w:rsid w:val="00936282"/>
    <w:rsid w:val="00936510"/>
    <w:rsid w:val="009371DF"/>
    <w:rsid w:val="009410A5"/>
    <w:rsid w:val="00941336"/>
    <w:rsid w:val="009425AD"/>
    <w:rsid w:val="00942F63"/>
    <w:rsid w:val="00943A1B"/>
    <w:rsid w:val="00945E92"/>
    <w:rsid w:val="009466EE"/>
    <w:rsid w:val="0094691C"/>
    <w:rsid w:val="0094698E"/>
    <w:rsid w:val="00946FF2"/>
    <w:rsid w:val="009523BB"/>
    <w:rsid w:val="00953853"/>
    <w:rsid w:val="0095675F"/>
    <w:rsid w:val="009575E1"/>
    <w:rsid w:val="00957BF7"/>
    <w:rsid w:val="00960868"/>
    <w:rsid w:val="0096087D"/>
    <w:rsid w:val="00960BC7"/>
    <w:rsid w:val="00961B8F"/>
    <w:rsid w:val="00962129"/>
    <w:rsid w:val="009632C9"/>
    <w:rsid w:val="00963B47"/>
    <w:rsid w:val="009645FB"/>
    <w:rsid w:val="00964625"/>
    <w:rsid w:val="00965F65"/>
    <w:rsid w:val="009667EE"/>
    <w:rsid w:val="00966AC6"/>
    <w:rsid w:val="009704F2"/>
    <w:rsid w:val="00970A40"/>
    <w:rsid w:val="00970E32"/>
    <w:rsid w:val="009720B6"/>
    <w:rsid w:val="0097316B"/>
    <w:rsid w:val="0097354A"/>
    <w:rsid w:val="00974FAA"/>
    <w:rsid w:val="00975CD5"/>
    <w:rsid w:val="009770E2"/>
    <w:rsid w:val="00977184"/>
    <w:rsid w:val="0097718F"/>
    <w:rsid w:val="009802C9"/>
    <w:rsid w:val="009811E0"/>
    <w:rsid w:val="00981257"/>
    <w:rsid w:val="00984E51"/>
    <w:rsid w:val="00985ABF"/>
    <w:rsid w:val="00991685"/>
    <w:rsid w:val="00992575"/>
    <w:rsid w:val="009927FA"/>
    <w:rsid w:val="00994019"/>
    <w:rsid w:val="0099662A"/>
    <w:rsid w:val="009967F2"/>
    <w:rsid w:val="00997790"/>
    <w:rsid w:val="00997A57"/>
    <w:rsid w:val="009A2169"/>
    <w:rsid w:val="009A3233"/>
    <w:rsid w:val="009A3C9A"/>
    <w:rsid w:val="009A483E"/>
    <w:rsid w:val="009A66D0"/>
    <w:rsid w:val="009B01FC"/>
    <w:rsid w:val="009B1BFE"/>
    <w:rsid w:val="009B6AB4"/>
    <w:rsid w:val="009B7367"/>
    <w:rsid w:val="009C4B0E"/>
    <w:rsid w:val="009C54ED"/>
    <w:rsid w:val="009C77C6"/>
    <w:rsid w:val="009D111A"/>
    <w:rsid w:val="009D3F76"/>
    <w:rsid w:val="009D7070"/>
    <w:rsid w:val="009D722B"/>
    <w:rsid w:val="009E02CC"/>
    <w:rsid w:val="009E0EA2"/>
    <w:rsid w:val="009E13B4"/>
    <w:rsid w:val="009E214D"/>
    <w:rsid w:val="009E28EC"/>
    <w:rsid w:val="009E29FC"/>
    <w:rsid w:val="009E2F06"/>
    <w:rsid w:val="009E315A"/>
    <w:rsid w:val="009E4841"/>
    <w:rsid w:val="009E6007"/>
    <w:rsid w:val="009E69BA"/>
    <w:rsid w:val="009E78E7"/>
    <w:rsid w:val="009E7983"/>
    <w:rsid w:val="009E7DED"/>
    <w:rsid w:val="009F078A"/>
    <w:rsid w:val="009F2E31"/>
    <w:rsid w:val="009F35D9"/>
    <w:rsid w:val="009F3867"/>
    <w:rsid w:val="009F3F1F"/>
    <w:rsid w:val="009F4FB3"/>
    <w:rsid w:val="009F603B"/>
    <w:rsid w:val="009F71D1"/>
    <w:rsid w:val="009F7B9D"/>
    <w:rsid w:val="00A00DD6"/>
    <w:rsid w:val="00A00E73"/>
    <w:rsid w:val="00A017BA"/>
    <w:rsid w:val="00A01EFD"/>
    <w:rsid w:val="00A026DF"/>
    <w:rsid w:val="00A03A5F"/>
    <w:rsid w:val="00A03C48"/>
    <w:rsid w:val="00A04100"/>
    <w:rsid w:val="00A06653"/>
    <w:rsid w:val="00A066DE"/>
    <w:rsid w:val="00A06B41"/>
    <w:rsid w:val="00A075C8"/>
    <w:rsid w:val="00A1039D"/>
    <w:rsid w:val="00A10B65"/>
    <w:rsid w:val="00A1330B"/>
    <w:rsid w:val="00A141E5"/>
    <w:rsid w:val="00A15581"/>
    <w:rsid w:val="00A1593F"/>
    <w:rsid w:val="00A15B57"/>
    <w:rsid w:val="00A15BED"/>
    <w:rsid w:val="00A21F92"/>
    <w:rsid w:val="00A21FB4"/>
    <w:rsid w:val="00A2361F"/>
    <w:rsid w:val="00A23F38"/>
    <w:rsid w:val="00A24023"/>
    <w:rsid w:val="00A2438C"/>
    <w:rsid w:val="00A24A74"/>
    <w:rsid w:val="00A2536F"/>
    <w:rsid w:val="00A25483"/>
    <w:rsid w:val="00A256F4"/>
    <w:rsid w:val="00A263F4"/>
    <w:rsid w:val="00A26AF6"/>
    <w:rsid w:val="00A26E1B"/>
    <w:rsid w:val="00A30AF9"/>
    <w:rsid w:val="00A30DB3"/>
    <w:rsid w:val="00A30E29"/>
    <w:rsid w:val="00A344A6"/>
    <w:rsid w:val="00A403E9"/>
    <w:rsid w:val="00A406DC"/>
    <w:rsid w:val="00A41119"/>
    <w:rsid w:val="00A42EF6"/>
    <w:rsid w:val="00A4347E"/>
    <w:rsid w:val="00A4381E"/>
    <w:rsid w:val="00A4630E"/>
    <w:rsid w:val="00A4695C"/>
    <w:rsid w:val="00A4731E"/>
    <w:rsid w:val="00A47DE3"/>
    <w:rsid w:val="00A50CB2"/>
    <w:rsid w:val="00A51CD4"/>
    <w:rsid w:val="00A5227A"/>
    <w:rsid w:val="00A535D0"/>
    <w:rsid w:val="00A55A52"/>
    <w:rsid w:val="00A55DE0"/>
    <w:rsid w:val="00A56134"/>
    <w:rsid w:val="00A573CC"/>
    <w:rsid w:val="00A57D42"/>
    <w:rsid w:val="00A60BBB"/>
    <w:rsid w:val="00A60C83"/>
    <w:rsid w:val="00A63A99"/>
    <w:rsid w:val="00A65F1E"/>
    <w:rsid w:val="00A676F5"/>
    <w:rsid w:val="00A70012"/>
    <w:rsid w:val="00A70BD2"/>
    <w:rsid w:val="00A71363"/>
    <w:rsid w:val="00A739AD"/>
    <w:rsid w:val="00A75E48"/>
    <w:rsid w:val="00A80964"/>
    <w:rsid w:val="00A82275"/>
    <w:rsid w:val="00A83111"/>
    <w:rsid w:val="00A837C2"/>
    <w:rsid w:val="00A84047"/>
    <w:rsid w:val="00A8549C"/>
    <w:rsid w:val="00A855AA"/>
    <w:rsid w:val="00A85982"/>
    <w:rsid w:val="00A861DD"/>
    <w:rsid w:val="00A90123"/>
    <w:rsid w:val="00A934C1"/>
    <w:rsid w:val="00A94329"/>
    <w:rsid w:val="00A94952"/>
    <w:rsid w:val="00A95A82"/>
    <w:rsid w:val="00A96335"/>
    <w:rsid w:val="00A972FF"/>
    <w:rsid w:val="00AA22FC"/>
    <w:rsid w:val="00AA6C07"/>
    <w:rsid w:val="00AB0683"/>
    <w:rsid w:val="00AB179B"/>
    <w:rsid w:val="00AB197C"/>
    <w:rsid w:val="00AB199E"/>
    <w:rsid w:val="00AB2274"/>
    <w:rsid w:val="00AB2DA9"/>
    <w:rsid w:val="00AB33CD"/>
    <w:rsid w:val="00AB5052"/>
    <w:rsid w:val="00AB5560"/>
    <w:rsid w:val="00AB6C24"/>
    <w:rsid w:val="00AC176D"/>
    <w:rsid w:val="00AC1955"/>
    <w:rsid w:val="00AC2F1A"/>
    <w:rsid w:val="00AC58FC"/>
    <w:rsid w:val="00AC7D76"/>
    <w:rsid w:val="00AD045A"/>
    <w:rsid w:val="00AD3885"/>
    <w:rsid w:val="00AD48BE"/>
    <w:rsid w:val="00AD5E69"/>
    <w:rsid w:val="00AD698C"/>
    <w:rsid w:val="00AD7491"/>
    <w:rsid w:val="00AD7AA1"/>
    <w:rsid w:val="00AE0B61"/>
    <w:rsid w:val="00AE14BB"/>
    <w:rsid w:val="00AE16EC"/>
    <w:rsid w:val="00AE1D8D"/>
    <w:rsid w:val="00AE65E1"/>
    <w:rsid w:val="00AE7B86"/>
    <w:rsid w:val="00AF1FAA"/>
    <w:rsid w:val="00AF2305"/>
    <w:rsid w:val="00AF2A73"/>
    <w:rsid w:val="00AF2A93"/>
    <w:rsid w:val="00AF33E1"/>
    <w:rsid w:val="00AF3763"/>
    <w:rsid w:val="00AF46AA"/>
    <w:rsid w:val="00AF5D98"/>
    <w:rsid w:val="00AF7307"/>
    <w:rsid w:val="00B03A57"/>
    <w:rsid w:val="00B03D6D"/>
    <w:rsid w:val="00B044C6"/>
    <w:rsid w:val="00B05898"/>
    <w:rsid w:val="00B11FF2"/>
    <w:rsid w:val="00B13295"/>
    <w:rsid w:val="00B13A3B"/>
    <w:rsid w:val="00B17667"/>
    <w:rsid w:val="00B176B7"/>
    <w:rsid w:val="00B17EAA"/>
    <w:rsid w:val="00B2222C"/>
    <w:rsid w:val="00B25C35"/>
    <w:rsid w:val="00B26221"/>
    <w:rsid w:val="00B27A34"/>
    <w:rsid w:val="00B300EA"/>
    <w:rsid w:val="00B348A6"/>
    <w:rsid w:val="00B34F63"/>
    <w:rsid w:val="00B35670"/>
    <w:rsid w:val="00B37C1F"/>
    <w:rsid w:val="00B4012B"/>
    <w:rsid w:val="00B4081B"/>
    <w:rsid w:val="00B40BFB"/>
    <w:rsid w:val="00B40EDB"/>
    <w:rsid w:val="00B415E7"/>
    <w:rsid w:val="00B42C7B"/>
    <w:rsid w:val="00B43126"/>
    <w:rsid w:val="00B447CB"/>
    <w:rsid w:val="00B467D3"/>
    <w:rsid w:val="00B47690"/>
    <w:rsid w:val="00B51AEC"/>
    <w:rsid w:val="00B524FA"/>
    <w:rsid w:val="00B5275C"/>
    <w:rsid w:val="00B53A21"/>
    <w:rsid w:val="00B53B49"/>
    <w:rsid w:val="00B548FA"/>
    <w:rsid w:val="00B54A0A"/>
    <w:rsid w:val="00B54E97"/>
    <w:rsid w:val="00B56FF3"/>
    <w:rsid w:val="00B5729C"/>
    <w:rsid w:val="00B57AFD"/>
    <w:rsid w:val="00B57EA9"/>
    <w:rsid w:val="00B61056"/>
    <w:rsid w:val="00B62F36"/>
    <w:rsid w:val="00B641F8"/>
    <w:rsid w:val="00B64399"/>
    <w:rsid w:val="00B64DE4"/>
    <w:rsid w:val="00B7228A"/>
    <w:rsid w:val="00B75018"/>
    <w:rsid w:val="00B75CDF"/>
    <w:rsid w:val="00B7662E"/>
    <w:rsid w:val="00B77885"/>
    <w:rsid w:val="00B81108"/>
    <w:rsid w:val="00B82086"/>
    <w:rsid w:val="00B9030B"/>
    <w:rsid w:val="00B91263"/>
    <w:rsid w:val="00B915B1"/>
    <w:rsid w:val="00B91B74"/>
    <w:rsid w:val="00B927E5"/>
    <w:rsid w:val="00B92A1D"/>
    <w:rsid w:val="00B92FBE"/>
    <w:rsid w:val="00B939AE"/>
    <w:rsid w:val="00B975F3"/>
    <w:rsid w:val="00BA1E11"/>
    <w:rsid w:val="00BA2FD4"/>
    <w:rsid w:val="00BA31D9"/>
    <w:rsid w:val="00BA4CE3"/>
    <w:rsid w:val="00BB0032"/>
    <w:rsid w:val="00BB0255"/>
    <w:rsid w:val="00BB0E01"/>
    <w:rsid w:val="00BB2249"/>
    <w:rsid w:val="00BB3B42"/>
    <w:rsid w:val="00BB4532"/>
    <w:rsid w:val="00BB48B0"/>
    <w:rsid w:val="00BB635C"/>
    <w:rsid w:val="00BB69A5"/>
    <w:rsid w:val="00BC0EFB"/>
    <w:rsid w:val="00BC0FB6"/>
    <w:rsid w:val="00BC21EE"/>
    <w:rsid w:val="00BC29FB"/>
    <w:rsid w:val="00BC31F7"/>
    <w:rsid w:val="00BC3EFD"/>
    <w:rsid w:val="00BC453A"/>
    <w:rsid w:val="00BC5F46"/>
    <w:rsid w:val="00BC65D8"/>
    <w:rsid w:val="00BD1415"/>
    <w:rsid w:val="00BD316B"/>
    <w:rsid w:val="00BD4653"/>
    <w:rsid w:val="00BD54AF"/>
    <w:rsid w:val="00BD5558"/>
    <w:rsid w:val="00BD560B"/>
    <w:rsid w:val="00BD6475"/>
    <w:rsid w:val="00BE2499"/>
    <w:rsid w:val="00BE3557"/>
    <w:rsid w:val="00BE4293"/>
    <w:rsid w:val="00BE43EC"/>
    <w:rsid w:val="00BE5C95"/>
    <w:rsid w:val="00BE62CC"/>
    <w:rsid w:val="00BE6721"/>
    <w:rsid w:val="00BE6B26"/>
    <w:rsid w:val="00BF0271"/>
    <w:rsid w:val="00BF06DD"/>
    <w:rsid w:val="00BF12C4"/>
    <w:rsid w:val="00BF2C0E"/>
    <w:rsid w:val="00BF4C30"/>
    <w:rsid w:val="00BF5E71"/>
    <w:rsid w:val="00BF5E81"/>
    <w:rsid w:val="00BF65CA"/>
    <w:rsid w:val="00C01123"/>
    <w:rsid w:val="00C03A44"/>
    <w:rsid w:val="00C05E94"/>
    <w:rsid w:val="00C06B44"/>
    <w:rsid w:val="00C07CBB"/>
    <w:rsid w:val="00C10E73"/>
    <w:rsid w:val="00C1110D"/>
    <w:rsid w:val="00C11A50"/>
    <w:rsid w:val="00C127B1"/>
    <w:rsid w:val="00C134B7"/>
    <w:rsid w:val="00C13CBC"/>
    <w:rsid w:val="00C13F24"/>
    <w:rsid w:val="00C147FC"/>
    <w:rsid w:val="00C15E87"/>
    <w:rsid w:val="00C175D0"/>
    <w:rsid w:val="00C2096B"/>
    <w:rsid w:val="00C21041"/>
    <w:rsid w:val="00C21686"/>
    <w:rsid w:val="00C21A8D"/>
    <w:rsid w:val="00C21E2C"/>
    <w:rsid w:val="00C2265E"/>
    <w:rsid w:val="00C22D8B"/>
    <w:rsid w:val="00C24DB0"/>
    <w:rsid w:val="00C26386"/>
    <w:rsid w:val="00C26B1C"/>
    <w:rsid w:val="00C274AA"/>
    <w:rsid w:val="00C31F50"/>
    <w:rsid w:val="00C32965"/>
    <w:rsid w:val="00C32B1C"/>
    <w:rsid w:val="00C3426D"/>
    <w:rsid w:val="00C3488D"/>
    <w:rsid w:val="00C3532A"/>
    <w:rsid w:val="00C37649"/>
    <w:rsid w:val="00C43386"/>
    <w:rsid w:val="00C43A80"/>
    <w:rsid w:val="00C44ADA"/>
    <w:rsid w:val="00C46060"/>
    <w:rsid w:val="00C46071"/>
    <w:rsid w:val="00C475E1"/>
    <w:rsid w:val="00C50711"/>
    <w:rsid w:val="00C523C6"/>
    <w:rsid w:val="00C525BA"/>
    <w:rsid w:val="00C52E51"/>
    <w:rsid w:val="00C53065"/>
    <w:rsid w:val="00C54204"/>
    <w:rsid w:val="00C54297"/>
    <w:rsid w:val="00C555F7"/>
    <w:rsid w:val="00C55D52"/>
    <w:rsid w:val="00C55EF8"/>
    <w:rsid w:val="00C56446"/>
    <w:rsid w:val="00C60863"/>
    <w:rsid w:val="00C62677"/>
    <w:rsid w:val="00C62746"/>
    <w:rsid w:val="00C6285D"/>
    <w:rsid w:val="00C62F06"/>
    <w:rsid w:val="00C639E3"/>
    <w:rsid w:val="00C640E3"/>
    <w:rsid w:val="00C660A6"/>
    <w:rsid w:val="00C70563"/>
    <w:rsid w:val="00C71292"/>
    <w:rsid w:val="00C71484"/>
    <w:rsid w:val="00C716CA"/>
    <w:rsid w:val="00C72305"/>
    <w:rsid w:val="00C731C6"/>
    <w:rsid w:val="00C735A7"/>
    <w:rsid w:val="00C74724"/>
    <w:rsid w:val="00C76FAC"/>
    <w:rsid w:val="00C80AB0"/>
    <w:rsid w:val="00C8566F"/>
    <w:rsid w:val="00C859AE"/>
    <w:rsid w:val="00C87909"/>
    <w:rsid w:val="00C87C43"/>
    <w:rsid w:val="00C90825"/>
    <w:rsid w:val="00C9394D"/>
    <w:rsid w:val="00C93B0E"/>
    <w:rsid w:val="00C95769"/>
    <w:rsid w:val="00C95C56"/>
    <w:rsid w:val="00C979D0"/>
    <w:rsid w:val="00CA0734"/>
    <w:rsid w:val="00CA1C3F"/>
    <w:rsid w:val="00CA3D0B"/>
    <w:rsid w:val="00CA410E"/>
    <w:rsid w:val="00CA447E"/>
    <w:rsid w:val="00CB0217"/>
    <w:rsid w:val="00CB037A"/>
    <w:rsid w:val="00CB0CDF"/>
    <w:rsid w:val="00CB0FE7"/>
    <w:rsid w:val="00CB1DDE"/>
    <w:rsid w:val="00CB27FD"/>
    <w:rsid w:val="00CB2A3C"/>
    <w:rsid w:val="00CB528D"/>
    <w:rsid w:val="00CB635C"/>
    <w:rsid w:val="00CB7321"/>
    <w:rsid w:val="00CB73B9"/>
    <w:rsid w:val="00CB7BA0"/>
    <w:rsid w:val="00CB7E0A"/>
    <w:rsid w:val="00CC3027"/>
    <w:rsid w:val="00CC421B"/>
    <w:rsid w:val="00CC43A1"/>
    <w:rsid w:val="00CC5B93"/>
    <w:rsid w:val="00CC73A6"/>
    <w:rsid w:val="00CD051E"/>
    <w:rsid w:val="00CD06DF"/>
    <w:rsid w:val="00CD1BC6"/>
    <w:rsid w:val="00CD27EE"/>
    <w:rsid w:val="00CD3DB9"/>
    <w:rsid w:val="00CD3E37"/>
    <w:rsid w:val="00CE10BD"/>
    <w:rsid w:val="00CE1F17"/>
    <w:rsid w:val="00CE2989"/>
    <w:rsid w:val="00CE5302"/>
    <w:rsid w:val="00CE70BD"/>
    <w:rsid w:val="00CE7F13"/>
    <w:rsid w:val="00CF24D4"/>
    <w:rsid w:val="00CF26BF"/>
    <w:rsid w:val="00CF3772"/>
    <w:rsid w:val="00CF3FB2"/>
    <w:rsid w:val="00CF4221"/>
    <w:rsid w:val="00CF66A7"/>
    <w:rsid w:val="00CF6785"/>
    <w:rsid w:val="00D004BE"/>
    <w:rsid w:val="00D00DBC"/>
    <w:rsid w:val="00D03586"/>
    <w:rsid w:val="00D03B28"/>
    <w:rsid w:val="00D03D29"/>
    <w:rsid w:val="00D04111"/>
    <w:rsid w:val="00D05726"/>
    <w:rsid w:val="00D06AF9"/>
    <w:rsid w:val="00D06E23"/>
    <w:rsid w:val="00D075C6"/>
    <w:rsid w:val="00D07E27"/>
    <w:rsid w:val="00D109FB"/>
    <w:rsid w:val="00D10BE2"/>
    <w:rsid w:val="00D14F0E"/>
    <w:rsid w:val="00D14FB9"/>
    <w:rsid w:val="00D213E9"/>
    <w:rsid w:val="00D25158"/>
    <w:rsid w:val="00D269B8"/>
    <w:rsid w:val="00D30E72"/>
    <w:rsid w:val="00D30EC4"/>
    <w:rsid w:val="00D30F30"/>
    <w:rsid w:val="00D33B6C"/>
    <w:rsid w:val="00D3454C"/>
    <w:rsid w:val="00D363EB"/>
    <w:rsid w:val="00D37F45"/>
    <w:rsid w:val="00D4105E"/>
    <w:rsid w:val="00D42E24"/>
    <w:rsid w:val="00D43F18"/>
    <w:rsid w:val="00D4405E"/>
    <w:rsid w:val="00D44669"/>
    <w:rsid w:val="00D44F4E"/>
    <w:rsid w:val="00D46107"/>
    <w:rsid w:val="00D47182"/>
    <w:rsid w:val="00D50854"/>
    <w:rsid w:val="00D50899"/>
    <w:rsid w:val="00D50E61"/>
    <w:rsid w:val="00D53037"/>
    <w:rsid w:val="00D54158"/>
    <w:rsid w:val="00D54FD2"/>
    <w:rsid w:val="00D5688B"/>
    <w:rsid w:val="00D60558"/>
    <w:rsid w:val="00D60739"/>
    <w:rsid w:val="00D60DAA"/>
    <w:rsid w:val="00D62C7B"/>
    <w:rsid w:val="00D63D53"/>
    <w:rsid w:val="00D72181"/>
    <w:rsid w:val="00D73251"/>
    <w:rsid w:val="00D738F4"/>
    <w:rsid w:val="00D7396F"/>
    <w:rsid w:val="00D73CD5"/>
    <w:rsid w:val="00D7523E"/>
    <w:rsid w:val="00D76772"/>
    <w:rsid w:val="00D76A33"/>
    <w:rsid w:val="00D800BF"/>
    <w:rsid w:val="00D8064F"/>
    <w:rsid w:val="00D809AD"/>
    <w:rsid w:val="00D81AF1"/>
    <w:rsid w:val="00D843D7"/>
    <w:rsid w:val="00D8486B"/>
    <w:rsid w:val="00D84E4B"/>
    <w:rsid w:val="00D856B3"/>
    <w:rsid w:val="00D86565"/>
    <w:rsid w:val="00D87BBB"/>
    <w:rsid w:val="00D90345"/>
    <w:rsid w:val="00D906AD"/>
    <w:rsid w:val="00D92A4E"/>
    <w:rsid w:val="00D95971"/>
    <w:rsid w:val="00D95BB2"/>
    <w:rsid w:val="00D979AD"/>
    <w:rsid w:val="00D97D5E"/>
    <w:rsid w:val="00DA0726"/>
    <w:rsid w:val="00DA0AB5"/>
    <w:rsid w:val="00DA3097"/>
    <w:rsid w:val="00DA3799"/>
    <w:rsid w:val="00DA4017"/>
    <w:rsid w:val="00DA5B94"/>
    <w:rsid w:val="00DA72DC"/>
    <w:rsid w:val="00DB16ED"/>
    <w:rsid w:val="00DB1C1B"/>
    <w:rsid w:val="00DB560C"/>
    <w:rsid w:val="00DB5C76"/>
    <w:rsid w:val="00DB7473"/>
    <w:rsid w:val="00DC0159"/>
    <w:rsid w:val="00DC0500"/>
    <w:rsid w:val="00DC4146"/>
    <w:rsid w:val="00DC4732"/>
    <w:rsid w:val="00DC5090"/>
    <w:rsid w:val="00DC50D1"/>
    <w:rsid w:val="00DC54C8"/>
    <w:rsid w:val="00DC6C34"/>
    <w:rsid w:val="00DD1675"/>
    <w:rsid w:val="00DD1854"/>
    <w:rsid w:val="00DD2B27"/>
    <w:rsid w:val="00DD2F32"/>
    <w:rsid w:val="00DD3912"/>
    <w:rsid w:val="00DD46EB"/>
    <w:rsid w:val="00DD69DD"/>
    <w:rsid w:val="00DD6BCB"/>
    <w:rsid w:val="00DD6D90"/>
    <w:rsid w:val="00DD776A"/>
    <w:rsid w:val="00DD7BED"/>
    <w:rsid w:val="00DE217C"/>
    <w:rsid w:val="00DE261E"/>
    <w:rsid w:val="00DE35DB"/>
    <w:rsid w:val="00DE7144"/>
    <w:rsid w:val="00DF14BE"/>
    <w:rsid w:val="00DF3569"/>
    <w:rsid w:val="00DF5158"/>
    <w:rsid w:val="00DF5878"/>
    <w:rsid w:val="00E016C0"/>
    <w:rsid w:val="00E035D2"/>
    <w:rsid w:val="00E05583"/>
    <w:rsid w:val="00E1002D"/>
    <w:rsid w:val="00E10357"/>
    <w:rsid w:val="00E10581"/>
    <w:rsid w:val="00E10B60"/>
    <w:rsid w:val="00E12279"/>
    <w:rsid w:val="00E14B0A"/>
    <w:rsid w:val="00E1655A"/>
    <w:rsid w:val="00E17BE5"/>
    <w:rsid w:val="00E2120D"/>
    <w:rsid w:val="00E216A6"/>
    <w:rsid w:val="00E21F42"/>
    <w:rsid w:val="00E2749E"/>
    <w:rsid w:val="00E27F75"/>
    <w:rsid w:val="00E31097"/>
    <w:rsid w:val="00E332F7"/>
    <w:rsid w:val="00E35143"/>
    <w:rsid w:val="00E354F4"/>
    <w:rsid w:val="00E35B18"/>
    <w:rsid w:val="00E35E1C"/>
    <w:rsid w:val="00E36765"/>
    <w:rsid w:val="00E36F79"/>
    <w:rsid w:val="00E37426"/>
    <w:rsid w:val="00E374E0"/>
    <w:rsid w:val="00E41B14"/>
    <w:rsid w:val="00E43C58"/>
    <w:rsid w:val="00E44953"/>
    <w:rsid w:val="00E47430"/>
    <w:rsid w:val="00E4775F"/>
    <w:rsid w:val="00E47C64"/>
    <w:rsid w:val="00E50371"/>
    <w:rsid w:val="00E50484"/>
    <w:rsid w:val="00E523F8"/>
    <w:rsid w:val="00E5477C"/>
    <w:rsid w:val="00E57216"/>
    <w:rsid w:val="00E61DB3"/>
    <w:rsid w:val="00E6233B"/>
    <w:rsid w:val="00E6548F"/>
    <w:rsid w:val="00E7008B"/>
    <w:rsid w:val="00E704F7"/>
    <w:rsid w:val="00E71C06"/>
    <w:rsid w:val="00E73549"/>
    <w:rsid w:val="00E763B3"/>
    <w:rsid w:val="00E776D2"/>
    <w:rsid w:val="00E77B97"/>
    <w:rsid w:val="00E80927"/>
    <w:rsid w:val="00E814AC"/>
    <w:rsid w:val="00E81C52"/>
    <w:rsid w:val="00E82808"/>
    <w:rsid w:val="00E82A7A"/>
    <w:rsid w:val="00E8330F"/>
    <w:rsid w:val="00E84131"/>
    <w:rsid w:val="00E84567"/>
    <w:rsid w:val="00E867B4"/>
    <w:rsid w:val="00E87C76"/>
    <w:rsid w:val="00E87F29"/>
    <w:rsid w:val="00E917E1"/>
    <w:rsid w:val="00E9253B"/>
    <w:rsid w:val="00E92641"/>
    <w:rsid w:val="00E92C22"/>
    <w:rsid w:val="00E92F00"/>
    <w:rsid w:val="00E950E7"/>
    <w:rsid w:val="00E95B1C"/>
    <w:rsid w:val="00E9758C"/>
    <w:rsid w:val="00E97592"/>
    <w:rsid w:val="00E97F4A"/>
    <w:rsid w:val="00EA2A81"/>
    <w:rsid w:val="00EA2FB4"/>
    <w:rsid w:val="00EA35D6"/>
    <w:rsid w:val="00EA7477"/>
    <w:rsid w:val="00EA77F3"/>
    <w:rsid w:val="00EB007B"/>
    <w:rsid w:val="00EB04E2"/>
    <w:rsid w:val="00EB5D6A"/>
    <w:rsid w:val="00EB789A"/>
    <w:rsid w:val="00EC0CF5"/>
    <w:rsid w:val="00EC159F"/>
    <w:rsid w:val="00EC3F55"/>
    <w:rsid w:val="00EC5D8C"/>
    <w:rsid w:val="00EC7ABE"/>
    <w:rsid w:val="00EC7F02"/>
    <w:rsid w:val="00ED0125"/>
    <w:rsid w:val="00ED20FA"/>
    <w:rsid w:val="00ED37D0"/>
    <w:rsid w:val="00ED37F6"/>
    <w:rsid w:val="00ED3877"/>
    <w:rsid w:val="00ED488F"/>
    <w:rsid w:val="00ED66CC"/>
    <w:rsid w:val="00ED6F11"/>
    <w:rsid w:val="00ED7206"/>
    <w:rsid w:val="00EE00AB"/>
    <w:rsid w:val="00EE0DC2"/>
    <w:rsid w:val="00EE1B39"/>
    <w:rsid w:val="00EE1DBD"/>
    <w:rsid w:val="00EE49A6"/>
    <w:rsid w:val="00EE4F1B"/>
    <w:rsid w:val="00EE7415"/>
    <w:rsid w:val="00EE79C9"/>
    <w:rsid w:val="00EE7AF8"/>
    <w:rsid w:val="00EE7B4E"/>
    <w:rsid w:val="00EF136B"/>
    <w:rsid w:val="00EF2EC7"/>
    <w:rsid w:val="00EF545F"/>
    <w:rsid w:val="00EF54D1"/>
    <w:rsid w:val="00EF5E87"/>
    <w:rsid w:val="00EF6E86"/>
    <w:rsid w:val="00EF7FDC"/>
    <w:rsid w:val="00F0000F"/>
    <w:rsid w:val="00F00AF7"/>
    <w:rsid w:val="00F01066"/>
    <w:rsid w:val="00F01AC6"/>
    <w:rsid w:val="00F02567"/>
    <w:rsid w:val="00F033E6"/>
    <w:rsid w:val="00F0342B"/>
    <w:rsid w:val="00F043B4"/>
    <w:rsid w:val="00F0515D"/>
    <w:rsid w:val="00F0589C"/>
    <w:rsid w:val="00F05F3C"/>
    <w:rsid w:val="00F05F9A"/>
    <w:rsid w:val="00F07694"/>
    <w:rsid w:val="00F07BDD"/>
    <w:rsid w:val="00F126A6"/>
    <w:rsid w:val="00F12D19"/>
    <w:rsid w:val="00F12DD5"/>
    <w:rsid w:val="00F1412A"/>
    <w:rsid w:val="00F1588F"/>
    <w:rsid w:val="00F171EE"/>
    <w:rsid w:val="00F17CA0"/>
    <w:rsid w:val="00F22763"/>
    <w:rsid w:val="00F230EC"/>
    <w:rsid w:val="00F26193"/>
    <w:rsid w:val="00F302A5"/>
    <w:rsid w:val="00F303A5"/>
    <w:rsid w:val="00F309D5"/>
    <w:rsid w:val="00F314E2"/>
    <w:rsid w:val="00F329E1"/>
    <w:rsid w:val="00F3385A"/>
    <w:rsid w:val="00F33F9C"/>
    <w:rsid w:val="00F35944"/>
    <w:rsid w:val="00F36E4A"/>
    <w:rsid w:val="00F4140D"/>
    <w:rsid w:val="00F42328"/>
    <w:rsid w:val="00F42671"/>
    <w:rsid w:val="00F446DA"/>
    <w:rsid w:val="00F47607"/>
    <w:rsid w:val="00F50865"/>
    <w:rsid w:val="00F50CB0"/>
    <w:rsid w:val="00F5231E"/>
    <w:rsid w:val="00F52654"/>
    <w:rsid w:val="00F54657"/>
    <w:rsid w:val="00F54AAD"/>
    <w:rsid w:val="00F54F15"/>
    <w:rsid w:val="00F555F8"/>
    <w:rsid w:val="00F56DC0"/>
    <w:rsid w:val="00F60267"/>
    <w:rsid w:val="00F60452"/>
    <w:rsid w:val="00F612C8"/>
    <w:rsid w:val="00F61DE6"/>
    <w:rsid w:val="00F62046"/>
    <w:rsid w:val="00F62C51"/>
    <w:rsid w:val="00F6303A"/>
    <w:rsid w:val="00F6340E"/>
    <w:rsid w:val="00F63776"/>
    <w:rsid w:val="00F64DFD"/>
    <w:rsid w:val="00F66630"/>
    <w:rsid w:val="00F66FE7"/>
    <w:rsid w:val="00F7000C"/>
    <w:rsid w:val="00F71008"/>
    <w:rsid w:val="00F712B0"/>
    <w:rsid w:val="00F72C05"/>
    <w:rsid w:val="00F73EAB"/>
    <w:rsid w:val="00F75823"/>
    <w:rsid w:val="00F77DC4"/>
    <w:rsid w:val="00F80956"/>
    <w:rsid w:val="00F81978"/>
    <w:rsid w:val="00F829F0"/>
    <w:rsid w:val="00F83D57"/>
    <w:rsid w:val="00F84A29"/>
    <w:rsid w:val="00F8557E"/>
    <w:rsid w:val="00F86599"/>
    <w:rsid w:val="00F86E47"/>
    <w:rsid w:val="00F913C1"/>
    <w:rsid w:val="00F91475"/>
    <w:rsid w:val="00FA1682"/>
    <w:rsid w:val="00FA47B2"/>
    <w:rsid w:val="00FA4AD9"/>
    <w:rsid w:val="00FA5090"/>
    <w:rsid w:val="00FA5A84"/>
    <w:rsid w:val="00FA72A2"/>
    <w:rsid w:val="00FB083A"/>
    <w:rsid w:val="00FB2669"/>
    <w:rsid w:val="00FB48D4"/>
    <w:rsid w:val="00FB5648"/>
    <w:rsid w:val="00FB65C9"/>
    <w:rsid w:val="00FB7B94"/>
    <w:rsid w:val="00FC0871"/>
    <w:rsid w:val="00FC0EAE"/>
    <w:rsid w:val="00FC13CF"/>
    <w:rsid w:val="00FC150F"/>
    <w:rsid w:val="00FC170C"/>
    <w:rsid w:val="00FC2012"/>
    <w:rsid w:val="00FC27B2"/>
    <w:rsid w:val="00FC2870"/>
    <w:rsid w:val="00FC351C"/>
    <w:rsid w:val="00FC4242"/>
    <w:rsid w:val="00FC5373"/>
    <w:rsid w:val="00FC6AD8"/>
    <w:rsid w:val="00FD32BA"/>
    <w:rsid w:val="00FD3D3B"/>
    <w:rsid w:val="00FD4046"/>
    <w:rsid w:val="00FD43AB"/>
    <w:rsid w:val="00FD46CC"/>
    <w:rsid w:val="00FD592D"/>
    <w:rsid w:val="00FD76C0"/>
    <w:rsid w:val="00FE04C3"/>
    <w:rsid w:val="00FE4737"/>
    <w:rsid w:val="00FE4A98"/>
    <w:rsid w:val="00FE519C"/>
    <w:rsid w:val="00FE57C2"/>
    <w:rsid w:val="00FE7A82"/>
    <w:rsid w:val="00FE7F84"/>
    <w:rsid w:val="00FF00BE"/>
    <w:rsid w:val="00FF1E68"/>
    <w:rsid w:val="00FF32A1"/>
    <w:rsid w:val="00FF41BA"/>
    <w:rsid w:val="00FF4AA4"/>
    <w:rsid w:val="00FF4E89"/>
    <w:rsid w:val="00FF60E9"/>
    <w:rsid w:val="00FF7BBC"/>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113D68"/>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113D68"/>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113D68"/>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113D68"/>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113D68"/>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113D68"/>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113D68"/>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113D68"/>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113D68"/>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113D68"/>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DC4146"/>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06489E"/>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yperlink" Target="http://etariff.ferc.gov/TariffSectionDetails.aspx?tid=898&amp;sid=365814"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000B-AFC4-406A-8348-4F2B9C5F3572}">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FE1E5A-3D31-4CE5-A1D2-EA3867D26023}">
  <ds:schemaRefs>
    <ds:schemaRef ds:uri="Microsoft.SharePoint.Taxonomy.ContentTypeSync"/>
  </ds:schemaRefs>
</ds:datastoreItem>
</file>

<file path=customXml/itemProps3.xml><?xml version="1.0" encoding="utf-8"?>
<ds:datastoreItem xmlns:ds="http://schemas.openxmlformats.org/officeDocument/2006/customXml" ds:itemID="{EB6FE225-8BAC-42B2-862F-44BC45FB9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F47182-072F-4683-A2A0-798EA71AA4CC}">
  <ds:schemaRefs>
    <ds:schemaRef ds:uri="http://schemas.microsoft.com/sharepoint/v3/contenttype/forms"/>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5</Pages>
  <Words>1091</Words>
  <Characters>5952</Characters>
  <Application>Microsoft Office Word</Application>
  <DocSecurity>0</DocSecurity>
  <Lines>114</Lines>
  <Paragraphs>29</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2026-01-23T21:00:11Z</cp:lastPrinted>
  <dcterms:created xsi:type="dcterms:W3CDTF">2026-01-23T19:11:00Z</dcterms:created>
  <dcterms:modified xsi:type="dcterms:W3CDTF">2026-01-23T19:38:00Z</dcterms:modified>
</cp:coreProperties>
</file>