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C55250">
      <w:pPr>
        <w:tabs>
          <w:tab w:val="left" w:pos="5040"/>
        </w:tabs>
      </w:pPr>
      <w:r>
        <w:t>New York State Reliability Council, L.L.C.</w:t>
      </w:r>
    </w:p>
    <w:p w:rsidR="003C2772" w:rsidP="00000DD4">
      <w:pPr>
        <w:tabs>
          <w:tab w:val="left" w:pos="3870"/>
          <w:tab w:val="left" w:pos="5040"/>
        </w:tabs>
      </w:pPr>
      <w:bookmarkStart w:id="0" w:name="Company"/>
      <w:bookmarkStart w:id="1" w:name="Docket_Number"/>
      <w:bookmarkEnd w:id="0"/>
      <w:bookmarkEnd w:id="1"/>
      <w:r w:rsidRPr="0085015B">
        <w:t>Docket</w:t>
      </w:r>
      <w:r w:rsidRPr="0085015B" w:rsidR="00363B7C">
        <w:t xml:space="preserve"> No</w:t>
      </w:r>
      <w:r w:rsidR="00887717">
        <w:t>.</w:t>
      </w:r>
      <w:r w:rsidRPr="0085015B" w:rsidR="00CA0F90">
        <w:t xml:space="preserve"> ER</w:t>
      </w:r>
      <w:r w:rsidRPr="0085015B" w:rsidR="0085015B">
        <w:t>2</w:t>
      </w:r>
      <w:r w:rsidR="007319A1">
        <w:t>5-801-00</w:t>
      </w:r>
      <w:r w:rsidR="0085015B">
        <w:t>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Issued:</w:t>
      </w:r>
      <w:r w:rsidR="00F236D6">
        <w:t xml:space="preserve">  February 13, 2025</w:t>
      </w:r>
      <w:r>
        <w:t xml:space="preserve"> </w:t>
      </w:r>
      <w:r w:rsidR="007319A1">
        <w:t xml:space="preserve"> </w:t>
      </w:r>
    </w:p>
    <w:p w:rsidR="002D1556" w:rsidP="00CF707C"/>
    <w:p w:rsidR="00C55250" w:rsidRPr="00D13B65" w:rsidP="00526A7D">
      <w:pPr>
        <w:tabs>
          <w:tab w:val="left" w:pos="5040"/>
        </w:tabs>
        <w:ind w:firstLine="720"/>
      </w:pPr>
      <w:bookmarkStart w:id="3" w:name="Name2"/>
      <w:bookmarkEnd w:id="3"/>
      <w:r w:rsidRPr="00C45F46">
        <w:rPr>
          <w:szCs w:val="26"/>
        </w:rPr>
        <w:t>On</w:t>
      </w:r>
      <w:r w:rsidR="00FA48E6">
        <w:rPr>
          <w:szCs w:val="26"/>
        </w:rPr>
        <w:t xml:space="preserve"> </w:t>
      </w:r>
      <w:r w:rsidR="00D13B65">
        <w:rPr>
          <w:szCs w:val="26"/>
        </w:rPr>
        <w:t xml:space="preserve">December </w:t>
      </w:r>
      <w:r w:rsidR="00DA499F">
        <w:rPr>
          <w:szCs w:val="26"/>
        </w:rPr>
        <w:t>2</w:t>
      </w:r>
      <w:r w:rsidR="00E951D8">
        <w:rPr>
          <w:szCs w:val="26"/>
        </w:rPr>
        <w:t>3</w:t>
      </w:r>
      <w:r w:rsidR="00D13B65">
        <w:rPr>
          <w:szCs w:val="26"/>
        </w:rPr>
        <w:t>, 202</w:t>
      </w:r>
      <w:r w:rsidR="00E951D8">
        <w:rPr>
          <w:szCs w:val="26"/>
        </w:rPr>
        <w:t>4</w:t>
      </w:r>
      <w:r w:rsidR="00887717">
        <w:rPr>
          <w:szCs w:val="26"/>
        </w:rPr>
        <w:t>,</w:t>
      </w:r>
      <w:r w:rsidR="0085015B">
        <w:rPr>
          <w:szCs w:val="26"/>
        </w:rPr>
        <w:t xml:space="preserve"> </w:t>
      </w:r>
      <w:r w:rsidR="00D13B65">
        <w:rPr>
          <w:szCs w:val="26"/>
        </w:rPr>
        <w:t xml:space="preserve">the </w:t>
      </w:r>
      <w:r w:rsidR="00D13B65">
        <w:t>New York State Reliability Council, L.L.C.</w:t>
      </w:r>
      <w:r w:rsidR="0053324E">
        <w:rPr>
          <w:szCs w:val="26"/>
        </w:rPr>
        <w:t xml:space="preserve"> </w:t>
      </w:r>
      <w:r w:rsidR="00D13B65">
        <w:rPr>
          <w:szCs w:val="26"/>
        </w:rPr>
        <w:t xml:space="preserve">(NYSRC) </w:t>
      </w:r>
      <w:r w:rsidR="00447E7A">
        <w:rPr>
          <w:szCs w:val="26"/>
        </w:rPr>
        <w:t xml:space="preserve">filed a </w:t>
      </w:r>
      <w:r w:rsidR="00D13B65">
        <w:rPr>
          <w:szCs w:val="26"/>
        </w:rPr>
        <w:t xml:space="preserve">proposed </w:t>
      </w:r>
      <w:r w:rsidR="007101D7">
        <w:rPr>
          <w:szCs w:val="26"/>
        </w:rPr>
        <w:t>revision</w:t>
      </w:r>
      <w:r w:rsidR="00D13B65">
        <w:rPr>
          <w:szCs w:val="26"/>
        </w:rPr>
        <w:t xml:space="preserve"> to the </w:t>
      </w:r>
      <w:r w:rsidR="000D64AF">
        <w:rPr>
          <w:szCs w:val="26"/>
        </w:rPr>
        <w:t>Installed Capacity Requirement</w:t>
      </w:r>
      <w:r w:rsidR="00D13B65">
        <w:rPr>
          <w:szCs w:val="26"/>
        </w:rPr>
        <w:t xml:space="preserve"> for the New York </w:t>
      </w:r>
      <w:r w:rsidR="000D64AF">
        <w:rPr>
          <w:szCs w:val="26"/>
        </w:rPr>
        <w:t>C</w:t>
      </w:r>
      <w:r w:rsidR="00D13B65">
        <w:rPr>
          <w:szCs w:val="26"/>
        </w:rPr>
        <w:t xml:space="preserve">ontrol </w:t>
      </w:r>
      <w:r w:rsidR="000D64AF">
        <w:rPr>
          <w:szCs w:val="26"/>
        </w:rPr>
        <w:t>A</w:t>
      </w:r>
      <w:r w:rsidR="00D13B65">
        <w:rPr>
          <w:szCs w:val="26"/>
        </w:rPr>
        <w:t>rea</w:t>
      </w:r>
      <w:r w:rsidR="007101D7">
        <w:rPr>
          <w:szCs w:val="26"/>
        </w:rPr>
        <w:t xml:space="preserve"> </w:t>
      </w:r>
      <w:r w:rsidR="00D13B65">
        <w:rPr>
          <w:szCs w:val="26"/>
        </w:rPr>
        <w:t>for the period beginning May 1, 202</w:t>
      </w:r>
      <w:r w:rsidR="00433C14">
        <w:rPr>
          <w:szCs w:val="26"/>
        </w:rPr>
        <w:t>5</w:t>
      </w:r>
      <w:r w:rsidR="00D13B65">
        <w:rPr>
          <w:szCs w:val="26"/>
        </w:rPr>
        <w:t xml:space="preserve"> and ending on April 30, 202</w:t>
      </w:r>
      <w:r w:rsidR="00433C14">
        <w:rPr>
          <w:szCs w:val="26"/>
        </w:rPr>
        <w:t>6</w:t>
      </w:r>
      <w:r w:rsidR="00D13B65">
        <w:rPr>
          <w:szCs w:val="26"/>
        </w:rPr>
        <w:t>.</w:t>
      </w:r>
      <w:r w:rsidRPr="0085015B" w:rsidR="00EE363A">
        <w:rPr>
          <w:szCs w:val="26"/>
        </w:rPr>
        <w:t xml:space="preserve"> </w:t>
      </w:r>
      <w:r w:rsidR="00D13B65">
        <w:rPr>
          <w:szCs w:val="26"/>
        </w:rPr>
        <w:t xml:space="preserve"> The </w:t>
      </w:r>
      <w:r w:rsidRPr="00D13B65" w:rsidR="00D13B65">
        <w:rPr>
          <w:szCs w:val="26"/>
        </w:rPr>
        <w:t>NYSRC states that the I</w:t>
      </w:r>
      <w:r w:rsidR="00924DAC">
        <w:rPr>
          <w:szCs w:val="26"/>
        </w:rPr>
        <w:t xml:space="preserve">nstalled </w:t>
      </w:r>
      <w:r w:rsidRPr="00D13B65" w:rsidR="00D13B65">
        <w:rPr>
          <w:szCs w:val="26"/>
        </w:rPr>
        <w:t>C</w:t>
      </w:r>
      <w:r w:rsidR="00924DAC">
        <w:rPr>
          <w:szCs w:val="26"/>
        </w:rPr>
        <w:t xml:space="preserve">apacity </w:t>
      </w:r>
      <w:r w:rsidRPr="00D13B65" w:rsidR="00D13B65">
        <w:rPr>
          <w:szCs w:val="26"/>
        </w:rPr>
        <w:t>R</w:t>
      </w:r>
      <w:r w:rsidR="00924DAC">
        <w:rPr>
          <w:szCs w:val="26"/>
        </w:rPr>
        <w:t>equirement</w:t>
      </w:r>
      <w:r w:rsidRPr="00D13B65" w:rsidR="00D13B65">
        <w:rPr>
          <w:szCs w:val="26"/>
        </w:rPr>
        <w:t xml:space="preserve"> is </w:t>
      </w:r>
      <w:r w:rsidR="00D13B65">
        <w:rPr>
          <w:szCs w:val="26"/>
        </w:rPr>
        <w:t xml:space="preserve">described </w:t>
      </w:r>
      <w:r w:rsidRPr="00D13B65" w:rsidR="00D13B65">
        <w:rPr>
          <w:szCs w:val="26"/>
        </w:rPr>
        <w:t>generally in terms of an installed reserve margin</w:t>
      </w:r>
      <w:r w:rsidR="00D13B65">
        <w:rPr>
          <w:szCs w:val="26"/>
        </w:rPr>
        <w:t xml:space="preserve"> and that the installed reserve margin adopted by the NYSRC executive committee has </w:t>
      </w:r>
      <w:r w:rsidRPr="0006332D" w:rsidR="00D13B65">
        <w:rPr>
          <w:szCs w:val="26"/>
        </w:rPr>
        <w:t xml:space="preserve">increased </w:t>
      </w:r>
      <w:r w:rsidRPr="0006332D" w:rsidR="00924DAC">
        <w:rPr>
          <w:szCs w:val="26"/>
        </w:rPr>
        <w:t xml:space="preserve">from </w:t>
      </w:r>
      <w:r w:rsidR="0006332D">
        <w:rPr>
          <w:szCs w:val="26"/>
        </w:rPr>
        <w:t>2</w:t>
      </w:r>
      <w:r w:rsidR="00B44AAA">
        <w:rPr>
          <w:szCs w:val="26"/>
        </w:rPr>
        <w:t>2</w:t>
      </w:r>
      <w:r w:rsidR="0006332D">
        <w:rPr>
          <w:szCs w:val="26"/>
        </w:rPr>
        <w:t>.0</w:t>
      </w:r>
      <w:r w:rsidRPr="0006332D" w:rsidR="00924DAC">
        <w:rPr>
          <w:szCs w:val="26"/>
        </w:rPr>
        <w:t xml:space="preserve">% to </w:t>
      </w:r>
      <w:r w:rsidRPr="0006332D" w:rsidR="00D13B65">
        <w:rPr>
          <w:szCs w:val="26"/>
        </w:rPr>
        <w:t>2</w:t>
      </w:r>
      <w:r w:rsidR="00B44AAA">
        <w:rPr>
          <w:szCs w:val="26"/>
        </w:rPr>
        <w:t>4</w:t>
      </w:r>
      <w:r w:rsidRPr="0006332D" w:rsidR="00D13B65">
        <w:rPr>
          <w:szCs w:val="26"/>
        </w:rPr>
        <w:t>.</w:t>
      </w:r>
      <w:r w:rsidR="00B44AAA">
        <w:rPr>
          <w:szCs w:val="26"/>
        </w:rPr>
        <w:t>4</w:t>
      </w:r>
      <w:r w:rsidRPr="0006332D" w:rsidR="00D13B65">
        <w:rPr>
          <w:szCs w:val="26"/>
        </w:rPr>
        <w:t>%.</w:t>
      </w:r>
      <w:r w:rsidR="00D13B65">
        <w:rPr>
          <w:szCs w:val="26"/>
        </w:rPr>
        <w:t xml:space="preserve">  </w:t>
      </w:r>
      <w:r w:rsidRPr="0085015B" w:rsidR="00EE363A">
        <w:rPr>
          <w:szCs w:val="26"/>
        </w:rPr>
        <w:t>Pursuant to authority delegated to the Director, Division of Electric Power Regulation</w:t>
      </w:r>
      <w:r w:rsidRPr="0085015B" w:rsidR="0011178C">
        <w:rPr>
          <w:szCs w:val="26"/>
        </w:rPr>
        <w:t xml:space="preserve"> – </w:t>
      </w:r>
      <w:r w:rsidRPr="0085015B" w:rsidR="0085015B">
        <w:rPr>
          <w:szCs w:val="26"/>
        </w:rPr>
        <w:t>East</w:t>
      </w:r>
      <w:r w:rsidRPr="0085015B" w:rsidR="00EE363A">
        <w:rPr>
          <w:szCs w:val="26"/>
        </w:rPr>
        <w:t xml:space="preserve">, under 18 C.F.R. § 375.307, </w:t>
      </w:r>
      <w:r w:rsidRPr="0085015B" w:rsidR="00B330CC">
        <w:rPr>
          <w:szCs w:val="26"/>
        </w:rPr>
        <w:t xml:space="preserve">the </w:t>
      </w:r>
      <w:r w:rsidRPr="0085015B" w:rsidR="00440D06">
        <w:rPr>
          <w:szCs w:val="26"/>
        </w:rPr>
        <w:t>submittal is</w:t>
      </w:r>
      <w:r w:rsidRPr="0085015B" w:rsidR="0085015B">
        <w:rPr>
          <w:szCs w:val="26"/>
        </w:rPr>
        <w:t xml:space="preserve"> </w:t>
      </w:r>
      <w:r w:rsidRPr="0085015B" w:rsidR="00440D06">
        <w:rPr>
          <w:szCs w:val="26"/>
        </w:rPr>
        <w:t>accepted</w:t>
      </w:r>
      <w:r w:rsidRPr="0085015B" w:rsidR="000E4A51">
        <w:rPr>
          <w:szCs w:val="26"/>
        </w:rPr>
        <w:t xml:space="preserve"> for filing</w:t>
      </w:r>
      <w:r w:rsidRPr="0085015B" w:rsidR="007101D7">
        <w:rPr>
          <w:szCs w:val="26"/>
        </w:rPr>
        <w:t xml:space="preserve">, </w:t>
      </w:r>
      <w:r w:rsidRPr="0085015B" w:rsidR="00EE363A">
        <w:rPr>
          <w:szCs w:val="26"/>
        </w:rPr>
        <w:t>effective</w:t>
      </w:r>
      <w:r w:rsidRPr="0085015B" w:rsidR="0085015B">
        <w:rPr>
          <w:szCs w:val="26"/>
        </w:rPr>
        <w:t xml:space="preserve"> </w:t>
      </w:r>
      <w:r w:rsidRPr="00533A74" w:rsidR="00D13B65">
        <w:rPr>
          <w:szCs w:val="26"/>
        </w:rPr>
        <w:t>February 15, 202</w:t>
      </w:r>
      <w:r w:rsidR="005D2D09">
        <w:rPr>
          <w:szCs w:val="26"/>
        </w:rPr>
        <w:t>5</w:t>
      </w:r>
      <w:r w:rsidRPr="0085015B" w:rsidR="00EE363A">
        <w:rPr>
          <w:szCs w:val="26"/>
        </w:rPr>
        <w:t>, as requested</w:t>
      </w:r>
      <w:r w:rsidRPr="0085015B" w:rsidR="009F0C79">
        <w:t>.</w:t>
      </w:r>
      <w:r w:rsidRPr="0085015B" w:rsidR="00782B74">
        <w:t xml:space="preserve"> </w:t>
      </w:r>
      <w:r w:rsidRPr="0085015B" w:rsidR="00400334">
        <w:rPr>
          <w:szCs w:val="26"/>
        </w:rPr>
        <w:t xml:space="preserve">  </w:t>
      </w:r>
    </w:p>
    <w:p w:rsidR="00ED74D7" w:rsidRPr="0085015B" w:rsidP="00C55250">
      <w:pPr>
        <w:pStyle w:val="FERCparanumber"/>
        <w:numPr>
          <w:ilvl w:val="0"/>
          <w:numId w:val="0"/>
        </w:numPr>
        <w:spacing w:after="0"/>
        <w:rPr>
          <w:b/>
          <w:bCs/>
        </w:rPr>
      </w:pPr>
    </w:p>
    <w:p w:rsidR="0053324E" w:rsidP="00170964">
      <w:pPr>
        <w:pStyle w:val="FERCparanumber"/>
        <w:numPr>
          <w:ilvl w:val="0"/>
          <w:numId w:val="0"/>
        </w:numPr>
        <w:spacing w:after="0"/>
        <w:ind w:firstLine="720"/>
      </w:pPr>
      <w:r w:rsidRPr="0085015B">
        <w:t>The filing</w:t>
      </w:r>
      <w:r w:rsidRPr="0085015B" w:rsidR="0085015B">
        <w:t xml:space="preserve"> </w:t>
      </w:r>
      <w:r w:rsidRPr="0085015B">
        <w:t>was publicly noticed</w:t>
      </w:r>
      <w:r w:rsidRPr="0085015B" w:rsidR="00CF707C">
        <w:t xml:space="preserve">.  No protests or adverse comments were filed.  </w:t>
      </w:r>
      <w:r w:rsidRPr="0085015B">
        <w:t>Pursuant to Rule 214 of the Commission’s regulations (18 C.F.R. § 385.214), notices of interve</w:t>
      </w:r>
      <w:r w:rsidRPr="00170964">
        <w:t xml:space="preserve">ntion, timely-filed motions to intervene, and any unopposed motions to intervene out-of-time filed before the issuance date of this order are granted.  </w:t>
      </w:r>
      <w:r>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CF707C" w:rsidRPr="0014077F" w:rsidP="00CF707C">
      <w:r>
        <w:t xml:space="preserve">Issued by:  </w:t>
      </w:r>
      <w:r w:rsidR="0085015B">
        <w:t>Kurt Longo</w:t>
      </w:r>
      <w:r>
        <w:t xml:space="preserve">, Director, Division of Electric Power Regulation – </w:t>
      </w:r>
      <w:bookmarkStart w:id="5" w:name="Director"/>
      <w:bookmarkStart w:id="6" w:name="Division"/>
      <w:bookmarkEnd w:id="5"/>
      <w:bookmarkEnd w:id="6"/>
      <w:r w:rsidR="0085015B">
        <w:t>East</w:t>
      </w:r>
    </w:p>
    <w:sectPr w:rsidSect="00D520E2">
      <w:headerReference w:type="default" r:id="rId9"/>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Pr="00CF707C" w:rsidR="003C2772">
      <w:rPr>
        <w:highlight w:val="lightGray"/>
      </w:rPr>
      <w:t>[</w:t>
    </w:r>
    <w:r w:rsidRPr="00CF707C">
      <w:rPr>
        <w:highlight w:val="lightGray"/>
      </w:rPr>
      <w:t>No.</w:t>
    </w:r>
    <w:r w:rsidRPr="00CF707C" w:rsidR="003C2772">
      <w:rPr>
        <w:highlight w:val="lightGray"/>
      </w:rPr>
      <w:t>/Nos.]</w:t>
    </w:r>
    <w:r>
      <w:t xml:space="preserve"> </w:t>
    </w:r>
    <w:r w:rsidRPr="00CF707C" w:rsidR="00D71ED5">
      <w:rPr>
        <w:highlight w:val="lightGray"/>
      </w:rPr>
      <w:t>[</w:t>
    </w:r>
    <w:r w:rsidRPr="00CF707C" w:rsidR="00592AC5">
      <w:rPr>
        <w:highlight w:val="lightGray"/>
      </w:rPr>
      <w:t>ER</w:t>
    </w:r>
    <w:r w:rsidRPr="00CF707C" w:rsidR="00D71ED5">
      <w:rPr>
        <w:highlight w:val="lightGray"/>
      </w:rPr>
      <w:t>XX</w:t>
    </w:r>
    <w:r w:rsidRPr="00CF707C" w:rsidR="003B678E">
      <w:rPr>
        <w:highlight w:val="lightGray"/>
      </w:rPr>
      <w:t>-</w:t>
    </w:r>
    <w:r w:rsidRPr="00CF707C" w:rsidR="00D71ED5">
      <w:rPr>
        <w:highlight w:val="lightGray"/>
      </w:rPr>
      <w:t>XXX</w:t>
    </w:r>
    <w:r w:rsidRPr="00CF707C" w:rsidR="003B678E">
      <w:rPr>
        <w:highlight w:val="lightGray"/>
      </w:rPr>
      <w:t>-</w:t>
    </w:r>
    <w:r w:rsidRPr="00CF707C" w:rsidR="00D71ED5">
      <w:rPr>
        <w:highlight w:val="lightGray"/>
      </w:rPr>
      <w:t>XXX]</w:t>
    </w:r>
    <w:r w:rsidR="00D05B21">
      <w:t xml:space="preserve"> </w:t>
    </w:r>
    <w:r w:rsidRPr="00CF707C" w:rsidR="00D05B21">
      <w:rPr>
        <w:highlight w:val="lightGray"/>
      </w:rPr>
      <w:t>[</w:t>
    </w:r>
    <w:r w:rsidRPr="00CF707C" w:rsidR="00D05B21">
      <w:rPr>
        <w:i/>
        <w:iCs/>
        <w:highlight w:val="lightGray"/>
      </w:rPr>
      <w:t>et al</w:t>
    </w:r>
    <w:r w:rsidRPr="00CF707C" w:rsidR="00D05B21">
      <w:rPr>
        <w:highlight w:val="lightGray"/>
      </w:rPr>
      <w:t>.]</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8A4"/>
    <w:rsid w:val="00033A3C"/>
    <w:rsid w:val="00035211"/>
    <w:rsid w:val="000354F3"/>
    <w:rsid w:val="00036021"/>
    <w:rsid w:val="00042BCC"/>
    <w:rsid w:val="00044589"/>
    <w:rsid w:val="0005406C"/>
    <w:rsid w:val="00055B09"/>
    <w:rsid w:val="00056B57"/>
    <w:rsid w:val="00060AEC"/>
    <w:rsid w:val="00061F05"/>
    <w:rsid w:val="000630E3"/>
    <w:rsid w:val="0006332D"/>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4AF"/>
    <w:rsid w:val="000D6533"/>
    <w:rsid w:val="000D709F"/>
    <w:rsid w:val="000E019F"/>
    <w:rsid w:val="000E0D77"/>
    <w:rsid w:val="000E314D"/>
    <w:rsid w:val="000E4A51"/>
    <w:rsid w:val="000E5DA1"/>
    <w:rsid w:val="000E6E42"/>
    <w:rsid w:val="000E733C"/>
    <w:rsid w:val="000F1A65"/>
    <w:rsid w:val="000F20B2"/>
    <w:rsid w:val="000F40DE"/>
    <w:rsid w:val="000F7620"/>
    <w:rsid w:val="000F76AA"/>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5792"/>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07483"/>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3C14"/>
    <w:rsid w:val="0043427F"/>
    <w:rsid w:val="00435317"/>
    <w:rsid w:val="004356F3"/>
    <w:rsid w:val="00435F5E"/>
    <w:rsid w:val="00440D06"/>
    <w:rsid w:val="00443B68"/>
    <w:rsid w:val="004441D5"/>
    <w:rsid w:val="00444FC9"/>
    <w:rsid w:val="004456FB"/>
    <w:rsid w:val="004457FF"/>
    <w:rsid w:val="00447165"/>
    <w:rsid w:val="00447E7A"/>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85EA9"/>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26A7D"/>
    <w:rsid w:val="00530096"/>
    <w:rsid w:val="00531C65"/>
    <w:rsid w:val="00532940"/>
    <w:rsid w:val="0053324E"/>
    <w:rsid w:val="005334B1"/>
    <w:rsid w:val="0053381C"/>
    <w:rsid w:val="00533A74"/>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29D1"/>
    <w:rsid w:val="005B7E3F"/>
    <w:rsid w:val="005C402A"/>
    <w:rsid w:val="005C403F"/>
    <w:rsid w:val="005C4D56"/>
    <w:rsid w:val="005C5EC8"/>
    <w:rsid w:val="005C6149"/>
    <w:rsid w:val="005C7358"/>
    <w:rsid w:val="005C7910"/>
    <w:rsid w:val="005D218D"/>
    <w:rsid w:val="005D2D09"/>
    <w:rsid w:val="005D36C6"/>
    <w:rsid w:val="005D515A"/>
    <w:rsid w:val="005E0B8C"/>
    <w:rsid w:val="005E14C9"/>
    <w:rsid w:val="005E1AA5"/>
    <w:rsid w:val="005E1D99"/>
    <w:rsid w:val="005E29FC"/>
    <w:rsid w:val="005E53B7"/>
    <w:rsid w:val="005E77AD"/>
    <w:rsid w:val="005F037C"/>
    <w:rsid w:val="005F25F1"/>
    <w:rsid w:val="005F29EC"/>
    <w:rsid w:val="005F4A15"/>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4067"/>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452C"/>
    <w:rsid w:val="006F62EE"/>
    <w:rsid w:val="00700A70"/>
    <w:rsid w:val="00706F67"/>
    <w:rsid w:val="0070707C"/>
    <w:rsid w:val="00707F34"/>
    <w:rsid w:val="007101D7"/>
    <w:rsid w:val="007125A3"/>
    <w:rsid w:val="00712AF9"/>
    <w:rsid w:val="00713D40"/>
    <w:rsid w:val="007175E5"/>
    <w:rsid w:val="00721A0F"/>
    <w:rsid w:val="007232DD"/>
    <w:rsid w:val="00723333"/>
    <w:rsid w:val="00723A08"/>
    <w:rsid w:val="007251C1"/>
    <w:rsid w:val="00726AB4"/>
    <w:rsid w:val="00727E5B"/>
    <w:rsid w:val="00730373"/>
    <w:rsid w:val="007319A1"/>
    <w:rsid w:val="00731A9B"/>
    <w:rsid w:val="00734A04"/>
    <w:rsid w:val="00736432"/>
    <w:rsid w:val="00744876"/>
    <w:rsid w:val="00745DCF"/>
    <w:rsid w:val="00750123"/>
    <w:rsid w:val="00751675"/>
    <w:rsid w:val="007517E3"/>
    <w:rsid w:val="00755061"/>
    <w:rsid w:val="007571B8"/>
    <w:rsid w:val="007605A6"/>
    <w:rsid w:val="007612C7"/>
    <w:rsid w:val="00761432"/>
    <w:rsid w:val="00761496"/>
    <w:rsid w:val="0076323F"/>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259A"/>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015B"/>
    <w:rsid w:val="0085101E"/>
    <w:rsid w:val="00852557"/>
    <w:rsid w:val="00857315"/>
    <w:rsid w:val="00861ED1"/>
    <w:rsid w:val="00862A00"/>
    <w:rsid w:val="00864064"/>
    <w:rsid w:val="00867BE5"/>
    <w:rsid w:val="008716BA"/>
    <w:rsid w:val="00872517"/>
    <w:rsid w:val="0087529D"/>
    <w:rsid w:val="00876A75"/>
    <w:rsid w:val="008776B4"/>
    <w:rsid w:val="008803E8"/>
    <w:rsid w:val="008823F6"/>
    <w:rsid w:val="00882F9A"/>
    <w:rsid w:val="008852CB"/>
    <w:rsid w:val="00885696"/>
    <w:rsid w:val="00885FB1"/>
    <w:rsid w:val="0088645D"/>
    <w:rsid w:val="008869A8"/>
    <w:rsid w:val="0088740F"/>
    <w:rsid w:val="00887717"/>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6BBA"/>
    <w:rsid w:val="008F7061"/>
    <w:rsid w:val="00901B84"/>
    <w:rsid w:val="009052C9"/>
    <w:rsid w:val="00906095"/>
    <w:rsid w:val="00907891"/>
    <w:rsid w:val="00911681"/>
    <w:rsid w:val="0091237B"/>
    <w:rsid w:val="00916F9D"/>
    <w:rsid w:val="0092158A"/>
    <w:rsid w:val="00923D16"/>
    <w:rsid w:val="00924DAC"/>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1D59"/>
    <w:rsid w:val="00A93648"/>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0B81"/>
    <w:rsid w:val="00B44677"/>
    <w:rsid w:val="00B44AAA"/>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BF73CD"/>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376C6"/>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1DE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2F4C"/>
    <w:rsid w:val="00CE4DE3"/>
    <w:rsid w:val="00CE5A75"/>
    <w:rsid w:val="00CF15D4"/>
    <w:rsid w:val="00CF59F1"/>
    <w:rsid w:val="00CF707C"/>
    <w:rsid w:val="00D00F19"/>
    <w:rsid w:val="00D00F99"/>
    <w:rsid w:val="00D026CF"/>
    <w:rsid w:val="00D02734"/>
    <w:rsid w:val="00D030A0"/>
    <w:rsid w:val="00D05B21"/>
    <w:rsid w:val="00D1062D"/>
    <w:rsid w:val="00D13958"/>
    <w:rsid w:val="00D13B65"/>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107D"/>
    <w:rsid w:val="00D93A2C"/>
    <w:rsid w:val="00D93E04"/>
    <w:rsid w:val="00DA0D86"/>
    <w:rsid w:val="00DA12E3"/>
    <w:rsid w:val="00DA2267"/>
    <w:rsid w:val="00DA455A"/>
    <w:rsid w:val="00DA499F"/>
    <w:rsid w:val="00DA7990"/>
    <w:rsid w:val="00DB0432"/>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9BC"/>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2857"/>
    <w:rsid w:val="00E75A6B"/>
    <w:rsid w:val="00E7774A"/>
    <w:rsid w:val="00E80268"/>
    <w:rsid w:val="00E83E2E"/>
    <w:rsid w:val="00E87CDF"/>
    <w:rsid w:val="00E9151D"/>
    <w:rsid w:val="00E9182F"/>
    <w:rsid w:val="00E92139"/>
    <w:rsid w:val="00E93235"/>
    <w:rsid w:val="00E93B37"/>
    <w:rsid w:val="00E951D8"/>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516"/>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6D6"/>
    <w:rsid w:val="00F23BB5"/>
    <w:rsid w:val="00F2787D"/>
    <w:rsid w:val="00F30BE7"/>
    <w:rsid w:val="00F31058"/>
    <w:rsid w:val="00F32664"/>
    <w:rsid w:val="00F331BD"/>
    <w:rsid w:val="00F33561"/>
    <w:rsid w:val="00F37057"/>
    <w:rsid w:val="00F37FCB"/>
    <w:rsid w:val="00F41D1B"/>
    <w:rsid w:val="00F43144"/>
    <w:rsid w:val="00F476DC"/>
    <w:rsid w:val="00F50502"/>
    <w:rsid w:val="00F52026"/>
    <w:rsid w:val="00F52EFC"/>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37A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0338A4"/>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2.xml><?xml version="1.0" encoding="utf-8"?>
<ds:datastoreItem xmlns:ds="http://schemas.openxmlformats.org/officeDocument/2006/customXml" ds:itemID="{6A4B86ED-4B26-40D9-9A98-4B0AF32104E1}">
  <ds:schemaRefs/>
</ds:datastoreItem>
</file>

<file path=customXml/itemProps3.xml><?xml version="1.0" encoding="utf-8"?>
<ds:datastoreItem xmlns:ds="http://schemas.openxmlformats.org/officeDocument/2006/customXml" ds:itemID="{BADA5AF3-0212-4BF7-A5D5-DC1DC502E321}">
  <ds:schemaRefs/>
</ds:datastoreItem>
</file>

<file path=customXml/itemProps4.xml><?xml version="1.0" encoding="utf-8"?>
<ds:datastoreItem xmlns:ds="http://schemas.openxmlformats.org/officeDocument/2006/customXml" ds:itemID="{3779C137-6A7E-4894-B720-9369865EBACC}">
  <ds:schemaRefs>
    <ds:schemaRef ds:uri="http://schemas.openxmlformats.org/package/2006/metadata/core-propertie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5d3abafd-a539-4ca2-a17d-fcc67f3242ed"/>
    <ds:schemaRef ds:uri="http://www.w3.org/XML/1998/namespace"/>
    <ds:schemaRef ds:uri="http://purl.org/dc/dcmitype/"/>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1</Pages>
  <Words>310</Words>
  <Characters>1718</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2025-02-18T18:00:09Z</cp:lastPrinted>
  <dcterms:created xsi:type="dcterms:W3CDTF">2025-02-13T19:31:00Z</dcterms:created>
  <dcterms:modified xsi:type="dcterms:W3CDTF">2025-02-13T19:31:00Z</dcterms:modified>
</cp:coreProperties>
</file>