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B486E" w:rsidRPr="002907EC" w:rsidP="00C71484">
      <w:pPr>
        <w:jc w:val="center"/>
      </w:pPr>
      <w:r w:rsidRPr="002907EC">
        <w:t>FEDERAL ENERGY REGULATORY COMMISSION</w:t>
      </w:r>
    </w:p>
    <w:p w:rsidR="00CB486E" w:rsidRPr="002907EC" w:rsidP="00C71484">
      <w:pPr>
        <w:jc w:val="center"/>
      </w:pPr>
      <w:r w:rsidRPr="002907EC">
        <w:t>WASHINGTON, DC 20426</w:t>
      </w:r>
    </w:p>
    <w:p w:rsidR="00CB486E" w:rsidRPr="002907EC" w:rsidP="00C71484"/>
    <w:p w:rsidR="00CB486E" w:rsidRPr="002907EC" w:rsidP="004F6475">
      <w:pPr>
        <w:jc w:val="center"/>
      </w:pPr>
      <w:r w:rsidRPr="002907EC">
        <w:t>OFFICE OF ENERGY MARKET REGULATION</w:t>
      </w:r>
    </w:p>
    <w:p w:rsidR="00CB486E" w:rsidRPr="002907EC" w:rsidP="00C71484"/>
    <w:p w:rsidR="00CB486E" w:rsidRPr="002907EC" w:rsidP="00C71484"/>
    <w:p w:rsidR="00CB486E" w:rsidRPr="002907EC" w:rsidP="00C71484">
      <w:bookmarkStart w:id="0" w:name="Company"/>
      <w:bookmarkEnd w:id="0"/>
      <w:r>
        <w:t>New York Independent System Operator, Inc.</w:t>
      </w:r>
    </w:p>
    <w:p w:rsidR="00CB486E" w:rsidRPr="002907EC" w:rsidP="004A07CE">
      <w:bookmarkStart w:id="1" w:name="Docket_Number"/>
      <w:bookmarkEnd w:id="1"/>
      <w:r>
        <w:t>Docket No. ER25-398-000</w:t>
      </w:r>
    </w:p>
    <w:p w:rsidR="00CB486E" w:rsidRPr="002907EC" w:rsidP="00C71484"/>
    <w:p w:rsidR="00CB486E" w:rsidRPr="002907EC" w:rsidP="00C71484">
      <w:r w:rsidRPr="002907EC">
        <w:t xml:space="preserve">Issued: </w:t>
      </w:r>
      <w:r w:rsidR="00CE0437">
        <w:t>January 6, 2025</w:t>
      </w:r>
    </w:p>
    <w:p w:rsidR="00CB486E" w:rsidP="00BD560B">
      <w:bookmarkStart w:id="2" w:name="Address"/>
      <w:bookmarkEnd w:id="2"/>
    </w:p>
    <w:p w:rsidR="003E649E" w:rsidRPr="003E649E" w:rsidP="003E649E">
      <w:pPr>
        <w:pStyle w:val="FERCNopara"/>
      </w:pPr>
      <w:r w:rsidRPr="003E649E">
        <w:t xml:space="preserve">On </w:t>
      </w:r>
      <w:r>
        <w:t>November</w:t>
      </w:r>
      <w:r w:rsidRPr="003E649E">
        <w:t xml:space="preserve"> </w:t>
      </w:r>
      <w:r>
        <w:t>8</w:t>
      </w:r>
      <w:r w:rsidRPr="003E649E">
        <w:t xml:space="preserve">, 2024, </w:t>
      </w:r>
      <w:r>
        <w:t>New York Independent System Operator, Inc. (NYISO)</w:t>
      </w:r>
      <w:r w:rsidRPr="003E649E">
        <w:t xml:space="preserve"> submitted, on behalf of Niagara Mohawk Power Corporation, </w:t>
      </w:r>
      <w:r>
        <w:t>revisions</w:t>
      </w:r>
      <w:r w:rsidRPr="003E649E">
        <w:t xml:space="preserve"> to </w:t>
      </w:r>
      <w:r w:rsidR="00230AC7">
        <w:t>s</w:t>
      </w:r>
      <w:r w:rsidRPr="003E649E">
        <w:t>ection 14.1.9 of Attachment H to the NYISO O</w:t>
      </w:r>
      <w:r>
        <w:t xml:space="preserve">pen </w:t>
      </w:r>
      <w:r w:rsidRPr="003E649E">
        <w:t>A</w:t>
      </w:r>
      <w:r>
        <w:t xml:space="preserve">ccess </w:t>
      </w:r>
      <w:r w:rsidRPr="003E649E">
        <w:t>T</w:t>
      </w:r>
      <w:r>
        <w:t xml:space="preserve">ransmission </w:t>
      </w:r>
      <w:r w:rsidRPr="003E649E">
        <w:t>T</w:t>
      </w:r>
      <w:r>
        <w:t>ariff (OATT)</w:t>
      </w:r>
      <w:r w:rsidRPr="003E649E">
        <w:t xml:space="preserve">, as well as Niagara Mohawk’s Transmission Service Charge formula rate template set forth in </w:t>
      </w:r>
      <w:r w:rsidR="00780321">
        <w:t>s</w:t>
      </w:r>
      <w:r w:rsidRPr="003E649E">
        <w:t>ection 14.2.1 of Attachment H to the NYISO OATT</w:t>
      </w:r>
      <w:r>
        <w:t>.</w:t>
      </w:r>
      <w:r>
        <w:rPr>
          <w:rStyle w:val="FootnoteReference"/>
        </w:rPr>
        <w:footnoteReference w:id="3"/>
      </w:r>
      <w:r w:rsidRPr="003E649E">
        <w:t xml:space="preserve">  Pursuant to authority delegated to the Director, Division of Electric Power Regulation – East, under 18 C.F.R. § 375.307, the submittal is accepted for filing, effective January 1, 2025, as requested.   </w:t>
      </w:r>
    </w:p>
    <w:p w:rsidR="003E649E" w:rsidRPr="003E649E" w:rsidP="003E649E">
      <w:pPr>
        <w:pStyle w:val="FERCNopara"/>
      </w:pPr>
      <w:r w:rsidRPr="003E649E">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3E649E" w:rsidRPr="003E649E" w:rsidP="003E649E">
      <w:pPr>
        <w:pStyle w:val="FERCNopara"/>
      </w:pPr>
      <w:r w:rsidRPr="003E649E">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CB486E" w:rsidRPr="002907EC" w:rsidP="003E649E">
      <w:pPr>
        <w:pStyle w:val="FERCNopara"/>
      </w:pPr>
      <w:r w:rsidRPr="003E649E">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BE2CED">
      <w:r>
        <w:t xml:space="preserve">Issued by: </w:t>
      </w:r>
      <w:bookmarkStart w:id="4" w:name="Director"/>
      <w:bookmarkEnd w:id="4"/>
      <w:r>
        <w:t xml:space="preserve">Kurt M. Longo, Director, </w:t>
      </w:r>
      <w:bookmarkStart w:id="5" w:name="Division"/>
      <w:bookmarkEnd w:id="5"/>
      <w:r>
        <w:t>Division of Electric Power Regulation – East</w:t>
      </w:r>
    </w:p>
    <w:sectPr w:rsidSect="00CB48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8AC" w:rsidP="0048020B">
      <w:r>
        <w:separator/>
      </w:r>
    </w:p>
  </w:endnote>
  <w:endnote w:type="continuationSeparator" w:id="1">
    <w:p w:rsidR="000E58AC" w:rsidP="0048020B">
      <w:r>
        <w:continuationSeparator/>
      </w:r>
    </w:p>
  </w:endnote>
  <w:endnote w:type="continuationNotice" w:id="2">
    <w:p w:rsidR="000E58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8AC" w:rsidP="0048020B">
      <w:r>
        <w:separator/>
      </w:r>
    </w:p>
  </w:footnote>
  <w:footnote w:type="continuationSeparator" w:id="1">
    <w:p w:rsidR="000E58AC" w:rsidP="0048020B">
      <w:r>
        <w:continuationSeparator/>
      </w:r>
    </w:p>
  </w:footnote>
  <w:footnote w:type="continuationNotice" w:id="2">
    <w:p w:rsidR="000E58AC" w:rsidRPr="00DD32EE" w:rsidP="00DD32EE">
      <w:pPr>
        <w:spacing w:line="14" w:lineRule="exact"/>
        <w:rPr>
          <w:sz w:val="2"/>
        </w:rPr>
      </w:pPr>
    </w:p>
  </w:footnote>
  <w:footnote w:id="3">
    <w:p w:rsidR="003E649E" w:rsidRPr="00272027" w:rsidP="00BE2CED">
      <w:pPr>
        <w:pStyle w:val="FootnoteText"/>
      </w:pPr>
      <w:r>
        <w:rPr>
          <w:rStyle w:val="FootnoteReference"/>
        </w:rPr>
        <w:footnoteRef/>
      </w:r>
      <w:r>
        <w:t xml:space="preserve"> </w:t>
      </w:r>
      <w:r w:rsidRPr="00272027" w:rsidR="00BE2CED">
        <w:t>New York Independent System Operator, Inc.</w:t>
      </w:r>
      <w:r w:rsidR="00BE2CED">
        <w:t xml:space="preserve">, </w:t>
      </w:r>
      <w:r w:rsidRPr="00272027" w:rsidR="00BE2CED">
        <w:t>NYISO Tariffs</w:t>
      </w:r>
      <w:r w:rsidR="00BE2CED">
        <w:t xml:space="preserve">, </w:t>
      </w:r>
      <w:hyperlink r:id="rId1" w:history="1">
        <w:r w:rsidRPr="00272027" w:rsidR="00BE2CED">
          <w:rPr>
            <w:rStyle w:val="Hyperlink"/>
          </w:rPr>
          <w:t>NYISO OATT, 14.1 OATT Att H TSC (30.0.0)</w:t>
        </w:r>
      </w:hyperlink>
      <w:r w:rsidR="00BE2CED">
        <w:t xml:space="preserve">, </w:t>
      </w:r>
      <w:hyperlink r:id="rId2" w:history="1">
        <w:r w:rsidRPr="00272027" w:rsidR="00BE2CED">
          <w:rPr>
            <w:rStyle w:val="Hyperlink"/>
          </w:rPr>
          <w:t>NYISO OATT, 14.2-14.2.1 OATT Att H Attachment 1 to Attachment H (31.0.0)</w:t>
        </w:r>
      </w:hyperlink>
      <w:r w:rsidRPr="00272027" w:rsidR="00BE2CE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B486E">
    <w:pPr>
      <w:pStyle w:val="Header"/>
      <w:tabs>
        <w:tab w:val="clear" w:pos="4680"/>
      </w:tabs>
      <w:spacing w:after="240"/>
    </w:pPr>
    <w:r>
      <w:t xml:space="preserve">Docket No. ER25-398-000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8B5544"/>
    <w:multiLevelType w:val="hybridMultilevel"/>
    <w:tmpl w:val="A9BAC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6502FF"/>
    <w:multiLevelType w:val="multilevel"/>
    <w:tmpl w:val="C724576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nsid w:val="60EE61DF"/>
    <w:multiLevelType w:val="hybridMultilevel"/>
    <w:tmpl w:val="F86034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3"/>
  </w:num>
  <w:num w:numId="14">
    <w:abstractNumId w:val="20"/>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2"/>
  </w:num>
  <w:num w:numId="22">
    <w:abstractNumId w:val="15"/>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 w:id="2"/>
  </w:endnotePr>
  <w:compat/>
  <w:rsids>
    <w:rsidRoot w:val="00CB486E"/>
    <w:rsid w:val="00001596"/>
    <w:rsid w:val="00003340"/>
    <w:rsid w:val="0000731D"/>
    <w:rsid w:val="00010FA6"/>
    <w:rsid w:val="000118C8"/>
    <w:rsid w:val="000143AA"/>
    <w:rsid w:val="00017F6E"/>
    <w:rsid w:val="0002042F"/>
    <w:rsid w:val="00022A33"/>
    <w:rsid w:val="0002355F"/>
    <w:rsid w:val="00026146"/>
    <w:rsid w:val="00026815"/>
    <w:rsid w:val="0003382F"/>
    <w:rsid w:val="000345D0"/>
    <w:rsid w:val="00040F8B"/>
    <w:rsid w:val="000428C4"/>
    <w:rsid w:val="0004624A"/>
    <w:rsid w:val="000471B7"/>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65EB"/>
    <w:rsid w:val="000D739B"/>
    <w:rsid w:val="000D7DD4"/>
    <w:rsid w:val="000D7E4E"/>
    <w:rsid w:val="000D7E96"/>
    <w:rsid w:val="000E065C"/>
    <w:rsid w:val="000E0857"/>
    <w:rsid w:val="000E0FB3"/>
    <w:rsid w:val="000E2BFA"/>
    <w:rsid w:val="000E58AC"/>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0AC7"/>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6790"/>
    <w:rsid w:val="00267328"/>
    <w:rsid w:val="00272027"/>
    <w:rsid w:val="00274963"/>
    <w:rsid w:val="002817CE"/>
    <w:rsid w:val="00283AA6"/>
    <w:rsid w:val="0028432C"/>
    <w:rsid w:val="00284E46"/>
    <w:rsid w:val="002857E2"/>
    <w:rsid w:val="002870A9"/>
    <w:rsid w:val="002874DA"/>
    <w:rsid w:val="002876A4"/>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15AA"/>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E649E"/>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2B7"/>
    <w:rsid w:val="00497F70"/>
    <w:rsid w:val="004A03E5"/>
    <w:rsid w:val="004A07CE"/>
    <w:rsid w:val="004A503D"/>
    <w:rsid w:val="004B141F"/>
    <w:rsid w:val="004B4A8D"/>
    <w:rsid w:val="004C0E28"/>
    <w:rsid w:val="004C190E"/>
    <w:rsid w:val="004C456B"/>
    <w:rsid w:val="004C4D5F"/>
    <w:rsid w:val="004D35E8"/>
    <w:rsid w:val="004D614C"/>
    <w:rsid w:val="004E1DAE"/>
    <w:rsid w:val="004E25A6"/>
    <w:rsid w:val="004E3A9B"/>
    <w:rsid w:val="004F0FDD"/>
    <w:rsid w:val="004F5759"/>
    <w:rsid w:val="004F6475"/>
    <w:rsid w:val="004F7405"/>
    <w:rsid w:val="0050001C"/>
    <w:rsid w:val="005047DF"/>
    <w:rsid w:val="00513E14"/>
    <w:rsid w:val="005154C1"/>
    <w:rsid w:val="005162AB"/>
    <w:rsid w:val="00520C8B"/>
    <w:rsid w:val="00521122"/>
    <w:rsid w:val="0052351B"/>
    <w:rsid w:val="00527FE1"/>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6CED"/>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2486"/>
    <w:rsid w:val="00643C5A"/>
    <w:rsid w:val="00645D44"/>
    <w:rsid w:val="006502FA"/>
    <w:rsid w:val="00653D8D"/>
    <w:rsid w:val="00655A79"/>
    <w:rsid w:val="00662BC9"/>
    <w:rsid w:val="00667B22"/>
    <w:rsid w:val="006710C1"/>
    <w:rsid w:val="0067304E"/>
    <w:rsid w:val="006745E5"/>
    <w:rsid w:val="00677A0E"/>
    <w:rsid w:val="00681181"/>
    <w:rsid w:val="00682099"/>
    <w:rsid w:val="00682221"/>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6F517F"/>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10F4"/>
    <w:rsid w:val="00753E0F"/>
    <w:rsid w:val="00754A0D"/>
    <w:rsid w:val="007552C1"/>
    <w:rsid w:val="007562E2"/>
    <w:rsid w:val="007577C2"/>
    <w:rsid w:val="00762F2B"/>
    <w:rsid w:val="0076328E"/>
    <w:rsid w:val="0076561E"/>
    <w:rsid w:val="007661B0"/>
    <w:rsid w:val="00773353"/>
    <w:rsid w:val="00777D77"/>
    <w:rsid w:val="00780321"/>
    <w:rsid w:val="00780A45"/>
    <w:rsid w:val="00783842"/>
    <w:rsid w:val="00786757"/>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3EC"/>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2B97"/>
    <w:rsid w:val="00A344A6"/>
    <w:rsid w:val="00A403E9"/>
    <w:rsid w:val="00A406DC"/>
    <w:rsid w:val="00A41119"/>
    <w:rsid w:val="00A4347E"/>
    <w:rsid w:val="00A4381E"/>
    <w:rsid w:val="00A4630E"/>
    <w:rsid w:val="00A47DE3"/>
    <w:rsid w:val="00A50F5A"/>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2CED"/>
    <w:rsid w:val="00BE5C95"/>
    <w:rsid w:val="00BE6721"/>
    <w:rsid w:val="00BF0271"/>
    <w:rsid w:val="00BF06DD"/>
    <w:rsid w:val="00BF12C4"/>
    <w:rsid w:val="00BF2C0E"/>
    <w:rsid w:val="00BF4A21"/>
    <w:rsid w:val="00BF5E81"/>
    <w:rsid w:val="00BF65CA"/>
    <w:rsid w:val="00C01123"/>
    <w:rsid w:val="00C03A44"/>
    <w:rsid w:val="00C06F95"/>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486E"/>
    <w:rsid w:val="00CB528D"/>
    <w:rsid w:val="00CB635C"/>
    <w:rsid w:val="00CB7321"/>
    <w:rsid w:val="00CB7E0A"/>
    <w:rsid w:val="00CC3027"/>
    <w:rsid w:val="00CC390D"/>
    <w:rsid w:val="00CC421B"/>
    <w:rsid w:val="00CC71D5"/>
    <w:rsid w:val="00CD1BC6"/>
    <w:rsid w:val="00CD27EE"/>
    <w:rsid w:val="00CE0437"/>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23CD"/>
    <w:rsid w:val="00DC46F3"/>
    <w:rsid w:val="00DC5090"/>
    <w:rsid w:val="00DD1675"/>
    <w:rsid w:val="00DD1854"/>
    <w:rsid w:val="00DD2B27"/>
    <w:rsid w:val="00DD2F32"/>
    <w:rsid w:val="00DD32EE"/>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B486E"/>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B486E"/>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B486E"/>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B486E"/>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B486E"/>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B486E"/>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B486E"/>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B486E"/>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B486E"/>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link w:val="FootnoteTextChar"/>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basedOn w:val="DefaultParagraphFont"/>
    <w:link w:val="FootnoteText"/>
    <w:uiPriority w:val="99"/>
    <w:rsid w:val="00BE2CED"/>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576CED"/>
    <w:rPr>
      <w:color w:val="954F72"/>
      <w:u w:val="single"/>
    </w:rPr>
  </w:style>
  <w:style w:type="paragraph" w:styleId="Revision">
    <w:name w:val="Revision"/>
    <w:hidden/>
    <w:uiPriority w:val="99"/>
    <w:semiHidden/>
    <w:rsid w:val="00230AC7"/>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49751" TargetMode="External" /><Relationship Id="rId2" Type="http://schemas.openxmlformats.org/officeDocument/2006/relationships/hyperlink" Target="http://etariff.ferc.gov/TariffSectionDetails.aspx?tid=898&amp;sid=34975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3E18-BA4F-4319-8818-1F77CA45E6B0}">
  <ds:schemaRefs>
    <ds:schemaRef ds:uri="Microsoft.SharePoint.Taxonomy.ContentTypeSync"/>
  </ds:schemaRefs>
</ds:datastoreItem>
</file>

<file path=customXml/itemProps2.xml><?xml version="1.0" encoding="utf-8"?>
<ds:datastoreItem xmlns:ds="http://schemas.openxmlformats.org/officeDocument/2006/customXml" ds:itemID="{31C90B1A-8DE4-41AB-9840-3C67240E8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40C49-9183-4089-8A4E-D9E93597BDF7}">
  <ds:schemaRefs>
    <ds:schemaRef ds:uri="http://schemas.microsoft.com/office/2006/metadata/properties"/>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b614717-fa42-4d55-8c6b-b7d98cda7b53"/>
    <ds:schemaRef ds:uri="http://purl.org/dc/elements/1.1/"/>
    <ds:schemaRef ds:uri="5d3abafd-a539-4ca2-a17d-fcc67f3242ed"/>
    <ds:schemaRef ds:uri="http://www.w3.org/XML/1998/namespace"/>
    <ds:schemaRef ds:uri="http://purl.org/dc/dcmitype/"/>
    <ds:schemaRef ds:uri="5e8733a2-e908-454b-85cf-c9d17e1d0943"/>
  </ds:schemaRefs>
</ds:datastoreItem>
</file>

<file path=customXml/itemProps4.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2025-01-06T17:00:13Z</cp:lastPrinted>
  <dcterms:created xsi:type="dcterms:W3CDTF">2025-01-06T16:15:00Z</dcterms:created>
  <dcterms:modified xsi:type="dcterms:W3CDTF">2025-01-06T16:15:00Z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4a8155a6-17bd-4b64-85a9-5435b7527df3</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2025-01-06T16:15:11Z</vt:lpwstr>
  </property>
  <property fmtid="{D5CDD505-2E9C-101B-9397-08002B2CF9AE}" pid="8" name="MSIP_Label_a5049dce-8671-4c79-90d7-f6ec79470f4e_SiteId">
    <vt:lpwstr>7658602a-f7b9-4209-bc62-d2bfc30dea0d</vt:lpwstr>
  </property>
</Properties>
</file>